
<file path=[Content_Types].xml><?xml version="1.0" encoding="utf-8"?>
<Types xmlns="http://schemas.openxmlformats.org/package/2006/content-types">
  <Override PartName="/_rels/.rels" ContentType="application/vnd.openxmlformats-package.relationships+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word/_rels/document.xml.rels" ContentType="application/vnd.openxmlformats-package.relationships+xml"/>
  <Override PartName="/word/fontTable.xml" ContentType="application/vnd.openxmlformats-officedocument.wordprocessingml.fontTable+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Override PartName="/word/footer1.xml" ContentType="application/vnd.openxmlformats-officedocument.wordprocessingml.footer+xml"/>
  <Override PartName="/word/media/image10.png" ContentType="image/png"/>
  <Override PartName="/word/media/image9.png" ContentType="image/png"/>
  <Override PartName="/word/media/image8.png" ContentType="image/png"/>
  <Override PartName="/word/media/image6.png" ContentType="image/png"/>
  <Override PartName="/word/media/image5.png" ContentType="image/png"/>
  <Override PartName="/word/media/image7.png" ContentType="image/png"/>
  <Override PartName="/word/media/image4.png" ContentType="image/png"/>
  <Override PartName="/word/media/image3.png" ContentType="image/png"/>
  <Override PartName="/word/media/image2.png" ContentType="image/png"/>
  <Override PartName="/word/media/image11.png" ContentType="image/png"/>
  <Override PartName="/word/media/image1.png" ContentType="image/png"/>
  <Override PartName="/word/theme/theme1.xml" ContentType="application/vnd.openxmlformats-officedocument.theme+xml"/>
  <Override PartName="/word/styles.xml" ContentType="application/vnd.openxmlformats-officedocument.wordprocessingml.styles+xml"/>
  <Override PartName="/word/document.xml" ContentType="application/vnd.openxmlformats-officedocument.wordprocessingml.document.mai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40" w:before="0" w:after="200"/>
        <w:contextualSpacing/>
        <w:jc w:val="right"/>
        <w:rPr>
          <w:rFonts w:ascii="Times New Roman" w:hAnsi="Times New Roman" w:eastAsia="Times New Roman" w:cs="Times New Roman"/>
          <w:bCs/>
          <w:szCs w:val="28"/>
        </w:rPr>
      </w:pPr>
      <w:r>
        <w:rPr>
          <w:rFonts w:eastAsia="Times New Roman" w:cs="Times New Roman" w:ascii="Times New Roman" w:hAnsi="Times New Roman"/>
          <w:bCs/>
          <w:szCs w:val="28"/>
        </w:rPr>
        <w:t xml:space="preserve">Приложение 5 к письму </w:t>
      </w:r>
    </w:p>
    <w:p>
      <w:pPr>
        <w:pStyle w:val="Normal"/>
        <w:spacing w:lineRule="auto" w:line="240" w:before="0" w:after="200"/>
        <w:contextualSpacing/>
        <w:jc w:val="right"/>
        <w:rPr>
          <w:rFonts w:ascii="Times New Roman" w:hAnsi="Times New Roman" w:eastAsia="Times New Roman" w:cs="Times New Roman"/>
          <w:bCs/>
          <w:szCs w:val="28"/>
        </w:rPr>
      </w:pPr>
      <w:r>
        <w:rPr>
          <w:rFonts w:eastAsia="Times New Roman" w:cs="Times New Roman" w:ascii="Times New Roman" w:hAnsi="Times New Roman"/>
          <w:bCs/>
          <w:szCs w:val="28"/>
        </w:rPr>
        <w:t xml:space="preserve">Рособрнадзора от 12.10.2017  №   10-718       </w:t>
      </w:r>
    </w:p>
    <w:p>
      <w:pPr>
        <w:pStyle w:val="Normal"/>
        <w:widowControl w:val="false"/>
        <w:spacing w:lineRule="auto" w:line="240" w:before="0" w:after="0"/>
        <w:jc w:val="center"/>
        <w:rPr>
          <w:rFonts w:ascii="Times New Roman" w:hAnsi="Times New Roman" w:eastAsia="Times New Roman" w:cs="Times New Roman"/>
          <w:b/>
          <w:b/>
          <w:bCs/>
          <w:sz w:val="26"/>
          <w:szCs w:val="26"/>
          <w:lang w:eastAsia="ru-RU"/>
        </w:rPr>
      </w:pPr>
      <w:r>
        <w:rPr>
          <w:rFonts w:eastAsia="Times New Roman" w:cs="Times New Roman" w:ascii="Times New Roman" w:hAnsi="Times New Roman"/>
          <w:b/>
          <w:bCs/>
          <w:sz w:val="26"/>
          <w:szCs w:val="26"/>
          <w:lang w:eastAsia="ru-RU"/>
        </w:rPr>
      </w:r>
    </w:p>
    <w:p>
      <w:pPr>
        <w:pStyle w:val="Normal"/>
        <w:widowControl w:val="false"/>
        <w:spacing w:lineRule="auto" w:line="240" w:before="0" w:after="0"/>
        <w:jc w:val="center"/>
        <w:rPr>
          <w:rFonts w:ascii="Times New Roman" w:hAnsi="Times New Roman" w:eastAsia="Times New Roman" w:cs="Times New Roman"/>
          <w:b/>
          <w:b/>
          <w:bCs/>
          <w:sz w:val="26"/>
          <w:szCs w:val="26"/>
          <w:lang w:eastAsia="ru-RU"/>
        </w:rPr>
      </w:pPr>
      <w:r>
        <w:rPr>
          <w:rFonts w:eastAsia="Times New Roman" w:cs="Times New Roman" w:ascii="Times New Roman" w:hAnsi="Times New Roman"/>
          <w:b/>
          <w:bCs/>
          <w:sz w:val="26"/>
          <w:szCs w:val="26"/>
          <w:lang w:eastAsia="ru-RU"/>
        </w:rPr>
      </w:r>
    </w:p>
    <w:p>
      <w:pPr>
        <w:pStyle w:val="Normal"/>
        <w:widowControl w:val="false"/>
        <w:spacing w:lineRule="auto" w:line="240" w:before="0" w:after="0"/>
        <w:jc w:val="center"/>
        <w:rPr>
          <w:rFonts w:ascii="Times New Roman" w:hAnsi="Times New Roman" w:eastAsia="Times New Roman" w:cs="Times New Roman"/>
          <w:b/>
          <w:b/>
          <w:bCs/>
          <w:sz w:val="26"/>
          <w:szCs w:val="26"/>
          <w:lang w:eastAsia="ru-RU"/>
        </w:rPr>
      </w:pPr>
      <w:bookmarkStart w:id="0" w:name="_GoBack"/>
      <w:bookmarkStart w:id="1" w:name="_GoBack"/>
      <w:bookmarkEnd w:id="1"/>
      <w:r>
        <w:rPr>
          <w:rFonts w:eastAsia="Times New Roman" w:cs="Times New Roman" w:ascii="Times New Roman" w:hAnsi="Times New Roman"/>
          <w:b/>
          <w:bCs/>
          <w:sz w:val="26"/>
          <w:szCs w:val="26"/>
          <w:lang w:eastAsia="ru-RU"/>
        </w:rPr>
      </w:r>
    </w:p>
    <w:p>
      <w:pPr>
        <w:pStyle w:val="Normal"/>
        <w:widowControl w:val="false"/>
        <w:spacing w:lineRule="auto" w:line="240" w:before="0" w:after="0"/>
        <w:jc w:val="center"/>
        <w:rPr>
          <w:rFonts w:ascii="Times New Roman" w:hAnsi="Times New Roman" w:eastAsia="Times New Roman" w:cs="Times New Roman"/>
          <w:b/>
          <w:b/>
          <w:bCs/>
          <w:sz w:val="26"/>
          <w:szCs w:val="26"/>
          <w:lang w:eastAsia="ru-RU"/>
        </w:rPr>
      </w:pPr>
      <w:r>
        <w:rPr>
          <w:rFonts w:eastAsia="Times New Roman" w:cs="Times New Roman" w:ascii="Times New Roman" w:hAnsi="Times New Roman"/>
          <w:b/>
          <w:bCs/>
          <w:sz w:val="26"/>
          <w:szCs w:val="26"/>
          <w:lang w:eastAsia="ru-RU"/>
        </w:rPr>
      </w:r>
    </w:p>
    <w:p>
      <w:pPr>
        <w:pStyle w:val="Normal"/>
        <w:widowControl w:val="false"/>
        <w:spacing w:lineRule="auto" w:line="240" w:before="0" w:after="0"/>
        <w:jc w:val="center"/>
        <w:rPr>
          <w:rFonts w:ascii="Times New Roman" w:hAnsi="Times New Roman" w:eastAsia="Times New Roman" w:cs="Times New Roman"/>
          <w:b/>
          <w:b/>
          <w:bCs/>
          <w:sz w:val="26"/>
          <w:szCs w:val="26"/>
          <w:lang w:eastAsia="ru-RU"/>
        </w:rPr>
      </w:pPr>
      <w:r>
        <w:rPr>
          <w:rFonts w:eastAsia="Times New Roman" w:cs="Times New Roman" w:ascii="Times New Roman" w:hAnsi="Times New Roman"/>
          <w:b/>
          <w:bCs/>
          <w:sz w:val="26"/>
          <w:szCs w:val="26"/>
          <w:lang w:eastAsia="ru-RU"/>
        </w:rPr>
      </w:r>
    </w:p>
    <w:p>
      <w:pPr>
        <w:pStyle w:val="Normal"/>
        <w:widowControl w:val="false"/>
        <w:spacing w:lineRule="auto" w:line="240" w:before="0" w:after="0"/>
        <w:jc w:val="center"/>
        <w:rPr>
          <w:rFonts w:ascii="Times New Roman" w:hAnsi="Times New Roman" w:eastAsia="Times New Roman" w:cs="Times New Roman"/>
          <w:b/>
          <w:b/>
          <w:bCs/>
          <w:sz w:val="26"/>
          <w:szCs w:val="26"/>
          <w:lang w:eastAsia="ru-RU"/>
        </w:rPr>
      </w:pPr>
      <w:r>
        <w:rPr>
          <w:rFonts w:eastAsia="Times New Roman" w:cs="Times New Roman" w:ascii="Times New Roman" w:hAnsi="Times New Roman"/>
          <w:b/>
          <w:bCs/>
          <w:sz w:val="26"/>
          <w:szCs w:val="26"/>
          <w:lang w:eastAsia="ru-RU"/>
        </w:rPr>
      </w:r>
    </w:p>
    <w:p>
      <w:pPr>
        <w:pStyle w:val="Normal"/>
        <w:widowControl w:val="false"/>
        <w:spacing w:lineRule="auto" w:line="240" w:before="0" w:after="0"/>
        <w:jc w:val="center"/>
        <w:rPr>
          <w:rFonts w:ascii="Times New Roman" w:hAnsi="Times New Roman" w:eastAsia="Times New Roman" w:cs="Times New Roman"/>
          <w:b/>
          <w:b/>
          <w:bCs/>
          <w:sz w:val="26"/>
          <w:szCs w:val="26"/>
          <w:lang w:eastAsia="ru-RU"/>
        </w:rPr>
      </w:pPr>
      <w:r>
        <w:rPr>
          <w:rFonts w:eastAsia="Times New Roman" w:cs="Times New Roman" w:ascii="Times New Roman" w:hAnsi="Times New Roman"/>
          <w:b/>
          <w:bCs/>
          <w:sz w:val="26"/>
          <w:szCs w:val="26"/>
          <w:lang w:eastAsia="ru-RU"/>
        </w:rPr>
      </w:r>
    </w:p>
    <w:p>
      <w:pPr>
        <w:pStyle w:val="Normal"/>
        <w:widowControl w:val="false"/>
        <w:spacing w:lineRule="auto" w:line="240" w:before="0" w:after="0"/>
        <w:jc w:val="center"/>
        <w:rPr>
          <w:rFonts w:ascii="Times New Roman" w:hAnsi="Times New Roman" w:eastAsia="Times New Roman" w:cs="Times New Roman"/>
          <w:b/>
          <w:b/>
          <w:bCs/>
          <w:sz w:val="26"/>
          <w:szCs w:val="26"/>
          <w:lang w:eastAsia="ru-RU"/>
        </w:rPr>
      </w:pPr>
      <w:r>
        <w:rPr>
          <w:rFonts w:eastAsia="Times New Roman" w:cs="Times New Roman" w:ascii="Times New Roman" w:hAnsi="Times New Roman"/>
          <w:b/>
          <w:bCs/>
          <w:sz w:val="26"/>
          <w:szCs w:val="26"/>
          <w:lang w:eastAsia="ru-RU"/>
        </w:rPr>
      </w:r>
    </w:p>
    <w:p>
      <w:pPr>
        <w:pStyle w:val="Normal"/>
        <w:widowControl w:val="false"/>
        <w:spacing w:lineRule="auto" w:line="240" w:before="0" w:after="0"/>
        <w:jc w:val="center"/>
        <w:rPr>
          <w:rFonts w:ascii="Times New Roman" w:hAnsi="Times New Roman" w:eastAsia="Times New Roman" w:cs="Times New Roman"/>
          <w:b/>
          <w:b/>
          <w:bCs/>
          <w:sz w:val="26"/>
          <w:szCs w:val="26"/>
          <w:lang w:eastAsia="ru-RU"/>
        </w:rPr>
      </w:pPr>
      <w:r>
        <w:rPr>
          <w:rFonts w:eastAsia="Times New Roman" w:cs="Times New Roman" w:ascii="Times New Roman" w:hAnsi="Times New Roman"/>
          <w:b/>
          <w:bCs/>
          <w:sz w:val="26"/>
          <w:szCs w:val="26"/>
          <w:lang w:eastAsia="ru-RU"/>
        </w:rPr>
      </w:r>
    </w:p>
    <w:p>
      <w:pPr>
        <w:pStyle w:val="Normal"/>
        <w:widowControl w:val="false"/>
        <w:spacing w:lineRule="auto" w:line="240" w:before="0" w:after="0"/>
        <w:jc w:val="center"/>
        <w:rPr>
          <w:rFonts w:ascii="Times New Roman" w:hAnsi="Times New Roman" w:eastAsia="Times New Roman" w:cs="Times New Roman"/>
          <w:b/>
          <w:b/>
          <w:bCs/>
          <w:sz w:val="26"/>
          <w:szCs w:val="26"/>
          <w:lang w:eastAsia="ru-RU"/>
        </w:rPr>
      </w:pPr>
      <w:r>
        <w:rPr>
          <w:rFonts w:eastAsia="Times New Roman" w:cs="Times New Roman" w:ascii="Times New Roman" w:hAnsi="Times New Roman"/>
          <w:b/>
          <w:bCs/>
          <w:sz w:val="26"/>
          <w:szCs w:val="26"/>
          <w:lang w:eastAsia="ru-RU"/>
        </w:rPr>
      </w:r>
    </w:p>
    <w:p>
      <w:pPr>
        <w:pStyle w:val="Normal"/>
        <w:widowControl w:val="false"/>
        <w:spacing w:lineRule="auto" w:line="240" w:before="0" w:after="0"/>
        <w:jc w:val="center"/>
        <w:rPr>
          <w:rFonts w:ascii="Times New Roman" w:hAnsi="Times New Roman" w:eastAsia="Times New Roman" w:cs="Times New Roman"/>
          <w:b/>
          <w:b/>
          <w:bCs/>
          <w:sz w:val="26"/>
          <w:szCs w:val="26"/>
          <w:lang w:eastAsia="ru-RU"/>
        </w:rPr>
      </w:pPr>
      <w:r>
        <w:rPr>
          <w:rFonts w:eastAsia="Times New Roman" w:cs="Times New Roman" w:ascii="Times New Roman" w:hAnsi="Times New Roman"/>
          <w:b/>
          <w:bCs/>
          <w:sz w:val="26"/>
          <w:szCs w:val="26"/>
          <w:lang w:eastAsia="ru-RU"/>
        </w:rPr>
      </w:r>
    </w:p>
    <w:p>
      <w:pPr>
        <w:pStyle w:val="Normal"/>
        <w:widowControl w:val="false"/>
        <w:spacing w:lineRule="auto" w:line="240" w:before="0" w:after="0"/>
        <w:jc w:val="center"/>
        <w:rPr>
          <w:rFonts w:ascii="Times New Roman" w:hAnsi="Times New Roman" w:eastAsia="Times New Roman" w:cs="Times New Roman"/>
          <w:b/>
          <w:b/>
          <w:bCs/>
          <w:sz w:val="26"/>
          <w:szCs w:val="26"/>
          <w:lang w:eastAsia="ru-RU"/>
        </w:rPr>
      </w:pPr>
      <w:r>
        <w:rPr>
          <w:rFonts w:eastAsia="Times New Roman" w:cs="Times New Roman" w:ascii="Times New Roman" w:hAnsi="Times New Roman"/>
          <w:b/>
          <w:bCs/>
          <w:sz w:val="26"/>
          <w:szCs w:val="26"/>
          <w:lang w:eastAsia="ru-RU"/>
        </w:rPr>
      </w:r>
    </w:p>
    <w:p>
      <w:pPr>
        <w:pStyle w:val="Normal"/>
        <w:widowControl w:val="false"/>
        <w:spacing w:lineRule="auto" w:line="240" w:before="0" w:after="0"/>
        <w:jc w:val="center"/>
        <w:rPr>
          <w:rFonts w:ascii="Times New Roman" w:hAnsi="Times New Roman" w:eastAsia="Times New Roman" w:cs="Times New Roman"/>
          <w:b/>
          <w:b/>
          <w:bCs/>
          <w:sz w:val="26"/>
          <w:szCs w:val="26"/>
          <w:lang w:eastAsia="ru-RU"/>
        </w:rPr>
      </w:pPr>
      <w:r>
        <w:rPr>
          <w:rFonts w:eastAsia="Times New Roman" w:cs="Times New Roman" w:ascii="Times New Roman" w:hAnsi="Times New Roman"/>
          <w:b/>
          <w:bCs/>
          <w:sz w:val="26"/>
          <w:szCs w:val="26"/>
          <w:lang w:eastAsia="ru-RU"/>
        </w:rPr>
      </w:r>
    </w:p>
    <w:p>
      <w:pPr>
        <w:pStyle w:val="Normal"/>
        <w:widowControl w:val="false"/>
        <w:spacing w:lineRule="auto" w:line="240" w:before="0" w:after="0"/>
        <w:jc w:val="center"/>
        <w:rPr>
          <w:rFonts w:ascii="Times New Roman" w:hAnsi="Times New Roman" w:eastAsia="Times New Roman" w:cs="Times New Roman"/>
          <w:b/>
          <w:b/>
          <w:bCs/>
          <w:sz w:val="26"/>
          <w:szCs w:val="26"/>
          <w:lang w:eastAsia="ru-RU"/>
        </w:rPr>
      </w:pPr>
      <w:r>
        <w:rPr>
          <w:rFonts w:eastAsia="Times New Roman" w:cs="Times New Roman" w:ascii="Times New Roman" w:hAnsi="Times New Roman"/>
          <w:b/>
          <w:bCs/>
          <w:sz w:val="26"/>
          <w:szCs w:val="26"/>
          <w:lang w:eastAsia="ru-RU"/>
        </w:rPr>
      </w:r>
    </w:p>
    <w:p>
      <w:pPr>
        <w:pStyle w:val="Normal"/>
        <w:widowControl w:val="false"/>
        <w:spacing w:lineRule="auto" w:line="240" w:before="0" w:after="0"/>
        <w:jc w:val="center"/>
        <w:rPr>
          <w:rFonts w:ascii="Times New Roman" w:hAnsi="Times New Roman" w:eastAsia="Times New Roman" w:cs="Times New Roman"/>
          <w:b/>
          <w:b/>
          <w:bCs/>
          <w:sz w:val="26"/>
          <w:szCs w:val="26"/>
          <w:lang w:eastAsia="ru-RU"/>
        </w:rPr>
      </w:pPr>
      <w:r>
        <w:rPr>
          <w:rFonts w:eastAsia="Times New Roman" w:cs="Times New Roman" w:ascii="Times New Roman" w:hAnsi="Times New Roman"/>
          <w:b/>
          <w:bCs/>
          <w:sz w:val="26"/>
          <w:szCs w:val="26"/>
          <w:lang w:eastAsia="ru-RU"/>
        </w:rPr>
      </w:r>
    </w:p>
    <w:p>
      <w:pPr>
        <w:pStyle w:val="Normal"/>
        <w:widowControl w:val="false"/>
        <w:spacing w:lineRule="auto" w:line="240" w:before="0" w:after="0"/>
        <w:jc w:val="center"/>
        <w:rPr>
          <w:rFonts w:ascii="Times New Roman" w:hAnsi="Times New Roman" w:eastAsia="Times New Roman" w:cs="Times New Roman"/>
          <w:b/>
          <w:b/>
          <w:bCs/>
          <w:sz w:val="26"/>
          <w:szCs w:val="26"/>
          <w:lang w:eastAsia="ru-RU"/>
        </w:rPr>
      </w:pPr>
      <w:r>
        <w:rPr>
          <w:rFonts w:eastAsia="Times New Roman" w:cs="Times New Roman" w:ascii="Times New Roman" w:hAnsi="Times New Roman"/>
          <w:b/>
          <w:bCs/>
          <w:sz w:val="26"/>
          <w:szCs w:val="26"/>
          <w:lang w:eastAsia="ru-RU"/>
        </w:rPr>
      </w:r>
    </w:p>
    <w:p>
      <w:pPr>
        <w:pStyle w:val="Normal"/>
        <w:overflowPunct w:val="true"/>
        <w:spacing w:lineRule="auto" w:line="240" w:before="0" w:after="0"/>
        <w:jc w:val="center"/>
        <w:textAlignment w:val="baseline"/>
        <w:rPr>
          <w:rFonts w:ascii="Times New Roman" w:hAnsi="Times New Roman" w:eastAsia="Times New Roman" w:cs="Times New Roman"/>
          <w:b/>
          <w:b/>
          <w:sz w:val="44"/>
          <w:szCs w:val="36"/>
        </w:rPr>
      </w:pPr>
      <w:r>
        <w:rPr>
          <w:rFonts w:eastAsia="Times New Roman" w:cs="Times New Roman" w:ascii="Times New Roman" w:hAnsi="Times New Roman"/>
          <w:b/>
          <w:sz w:val="44"/>
          <w:szCs w:val="36"/>
        </w:rPr>
        <w:t xml:space="preserve">Правила заполнения бланков итогового сочинения (изложения) </w:t>
      </w:r>
    </w:p>
    <w:p>
      <w:pPr>
        <w:pStyle w:val="Normal"/>
        <w:spacing w:lineRule="auto" w:line="240" w:before="0" w:after="0"/>
        <w:jc w:val="center"/>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r>
    </w:p>
    <w:p>
      <w:pPr>
        <w:pStyle w:val="Normal"/>
        <w:spacing w:lineRule="auto" w:line="240" w:before="0" w:after="0"/>
        <w:jc w:val="center"/>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r>
    </w:p>
    <w:p>
      <w:pPr>
        <w:pStyle w:val="Normal"/>
        <w:spacing w:lineRule="auto" w:line="240" w:before="0" w:after="0"/>
        <w:jc w:val="center"/>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r>
    </w:p>
    <w:p>
      <w:pPr>
        <w:pStyle w:val="Normal"/>
        <w:spacing w:lineRule="auto" w:line="240" w:before="0" w:after="0"/>
        <w:jc w:val="center"/>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r>
    </w:p>
    <w:p>
      <w:pPr>
        <w:pStyle w:val="Normal"/>
        <w:spacing w:lineRule="auto" w:line="240" w:before="0" w:after="0"/>
        <w:jc w:val="center"/>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r>
    </w:p>
    <w:p>
      <w:pPr>
        <w:pStyle w:val="Normal"/>
        <w:spacing w:lineRule="auto" w:line="240" w:before="0" w:after="0"/>
        <w:jc w:val="center"/>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r>
    </w:p>
    <w:p>
      <w:pPr>
        <w:pStyle w:val="Normal"/>
        <w:spacing w:lineRule="auto" w:line="240" w:before="0" w:after="0"/>
        <w:jc w:val="center"/>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r>
    </w:p>
    <w:p>
      <w:pPr>
        <w:pStyle w:val="Normal"/>
        <w:spacing w:lineRule="auto" w:line="240" w:before="0" w:after="0"/>
        <w:jc w:val="center"/>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r>
    </w:p>
    <w:p>
      <w:pPr>
        <w:pStyle w:val="Normal"/>
        <w:spacing w:lineRule="auto" w:line="240" w:before="0" w:after="0"/>
        <w:jc w:val="center"/>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r>
    </w:p>
    <w:p>
      <w:pPr>
        <w:pStyle w:val="Normal"/>
        <w:spacing w:lineRule="auto" w:line="240" w:before="0" w:after="0"/>
        <w:jc w:val="center"/>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r>
    </w:p>
    <w:p>
      <w:pPr>
        <w:pStyle w:val="Normal"/>
        <w:spacing w:lineRule="auto" w:line="240" w:before="0" w:after="0"/>
        <w:jc w:val="center"/>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r>
    </w:p>
    <w:p>
      <w:pPr>
        <w:pStyle w:val="Normal"/>
        <w:spacing w:lineRule="auto" w:line="240" w:before="0" w:after="0"/>
        <w:jc w:val="center"/>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r>
    </w:p>
    <w:p>
      <w:pPr>
        <w:pStyle w:val="Normal"/>
        <w:spacing w:lineRule="auto" w:line="240" w:before="0" w:after="0"/>
        <w:jc w:val="center"/>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r>
    </w:p>
    <w:p>
      <w:pPr>
        <w:pStyle w:val="Normal"/>
        <w:spacing w:lineRule="auto" w:line="240" w:before="0" w:after="0"/>
        <w:jc w:val="center"/>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r>
    </w:p>
    <w:p>
      <w:pPr>
        <w:pStyle w:val="Normal"/>
        <w:spacing w:lineRule="auto" w:line="240" w:before="0" w:after="0"/>
        <w:jc w:val="center"/>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r>
    </w:p>
    <w:p>
      <w:pPr>
        <w:pStyle w:val="Normal"/>
        <w:spacing w:lineRule="auto" w:line="240" w:before="0" w:after="0"/>
        <w:jc w:val="center"/>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r>
    </w:p>
    <w:p>
      <w:pPr>
        <w:pStyle w:val="Normal"/>
        <w:spacing w:lineRule="auto" w:line="240" w:before="0" w:after="0"/>
        <w:jc w:val="center"/>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r>
    </w:p>
    <w:p>
      <w:pPr>
        <w:pStyle w:val="Normal"/>
        <w:spacing w:lineRule="auto" w:line="240" w:before="0" w:after="0"/>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r>
    </w:p>
    <w:p>
      <w:pPr>
        <w:pStyle w:val="Normal"/>
        <w:spacing w:lineRule="auto" w:line="240" w:before="0" w:after="0"/>
        <w:jc w:val="center"/>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r>
    </w:p>
    <w:p>
      <w:pPr>
        <w:pStyle w:val="Normal"/>
        <w:spacing w:lineRule="auto" w:line="240" w:before="0" w:after="0"/>
        <w:jc w:val="center"/>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r>
    </w:p>
    <w:p>
      <w:pPr>
        <w:pStyle w:val="Normal"/>
        <w:spacing w:lineRule="auto" w:line="240" w:before="0" w:after="0"/>
        <w:jc w:val="center"/>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r>
    </w:p>
    <w:p>
      <w:pPr>
        <w:pStyle w:val="Normal"/>
        <w:spacing w:lineRule="auto" w:line="240" w:before="0" w:after="0"/>
        <w:jc w:val="center"/>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r>
    </w:p>
    <w:p>
      <w:pPr>
        <w:pStyle w:val="Normal"/>
        <w:spacing w:lineRule="auto" w:line="240" w:before="0" w:after="0"/>
        <w:jc w:val="center"/>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r>
    </w:p>
    <w:p>
      <w:pPr>
        <w:pStyle w:val="Normal"/>
        <w:spacing w:lineRule="auto" w:line="240" w:before="0" w:after="0"/>
        <w:jc w:val="center"/>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r>
    </w:p>
    <w:p>
      <w:pPr>
        <w:pStyle w:val="Normal"/>
        <w:spacing w:lineRule="auto" w:line="240" w:before="0" w:after="0"/>
        <w:jc w:val="center"/>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r>
    </w:p>
    <w:p>
      <w:pPr>
        <w:sectPr>
          <w:type w:val="nextPage"/>
          <w:pgSz w:w="11906" w:h="16838"/>
          <w:pgMar w:left="1701" w:right="567" w:header="0" w:top="1134" w:footer="0" w:bottom="1134" w:gutter="0"/>
          <w:pgNumType w:fmt="decimal"/>
          <w:formProt w:val="false"/>
          <w:textDirection w:val="lrTb"/>
          <w:docGrid w:type="default" w:linePitch="360" w:charSpace="4294965247"/>
        </w:sectPr>
        <w:pStyle w:val="Normal"/>
        <w:jc w:val="center"/>
        <w:rPr>
          <w:rFonts w:ascii="Times New Roman" w:hAnsi="Times New Roman" w:cs="Times New Roman"/>
          <w:b/>
          <w:b/>
          <w:sz w:val="28"/>
          <w:szCs w:val="28"/>
        </w:rPr>
      </w:pPr>
      <w:r>
        <w:rPr>
          <w:rFonts w:cs="Times New Roman" w:ascii="Times New Roman" w:hAnsi="Times New Roman"/>
          <w:b/>
          <w:sz w:val="28"/>
          <w:szCs w:val="28"/>
        </w:rPr>
        <w:t>Москва, 2017</w:t>
      </w:r>
    </w:p>
    <w:sdt>
      <w:sdtPr>
        <w:docPartObj>
          <w:docPartGallery w:val="Table of Contents"/>
          <w:docPartUnique w:val=""/>
        </w:docPartObj>
        <w:id w:val="43360965"/>
      </w:sdtPr>
      <w:sdtContent>
        <w:p>
          <w:pPr>
            <w:pStyle w:val="Style26"/>
            <w:spacing w:lineRule="auto" w:line="360"/>
            <w:jc w:val="center"/>
            <w:rPr/>
          </w:pPr>
          <w:r>
            <w:rPr>
              <w:rFonts w:cs="Times New Roman" w:ascii="Times New Roman" w:hAnsi="Times New Roman"/>
              <w:color w:val="00000A"/>
              <w:sz w:val="32"/>
              <w:szCs w:val="26"/>
            </w:rPr>
            <w:t>Оглавление</w:t>
          </w:r>
        </w:p>
        <w:p>
          <w:pPr>
            <w:pStyle w:val="12"/>
            <w:spacing w:lineRule="auto" w:line="360"/>
            <w:rPr>
              <w:rFonts w:ascii="Calibri" w:hAnsi="Calibri" w:eastAsia="" w:cs="" w:asciiTheme="minorHAnsi" w:cstheme="minorBidi" w:eastAsiaTheme="minorEastAsia" w:hAnsiTheme="minorHAnsi"/>
              <w:sz w:val="22"/>
              <w:szCs w:val="22"/>
            </w:rPr>
          </w:pPr>
          <w:r>
            <w:fldChar w:fldCharType="begin"/>
          </w:r>
          <w:r>
            <w:instrText> TOC \z \o "1-3" \u \h</w:instrText>
          </w:r>
          <w:r>
            <w:fldChar w:fldCharType="separate"/>
          </w:r>
          <w:hyperlink w:anchor="_Toc494819701">
            <w:r>
              <w:rPr>
                <w:webHidden/>
                <w:rStyle w:val="Style16"/>
              </w:rPr>
              <w:t>1.</w:t>
            </w:r>
            <w:r>
              <w:rPr>
                <w:rStyle w:val="Style16"/>
                <w:rFonts w:eastAsia="" w:cs="" w:ascii="Calibri" w:hAnsi="Calibri" w:asciiTheme="minorHAnsi" w:cstheme="minorBidi" w:eastAsiaTheme="minorEastAsia" w:hAnsiTheme="minorHAnsi"/>
                <w:sz w:val="22"/>
                <w:szCs w:val="22"/>
              </w:rPr>
              <w:tab/>
            </w:r>
            <w:r>
              <w:rPr>
                <w:rStyle w:val="Style16"/>
              </w:rPr>
              <w:t>Общая часть</w:t>
            </w:r>
            <w:r>
              <w:rPr>
                <w:webHidden/>
              </w:rPr>
              <w:fldChar w:fldCharType="begin"/>
            </w:r>
            <w:r>
              <w:rPr>
                <w:webHidden/>
              </w:rPr>
              <w:instrText>PAGEREF _Toc494819701 \h</w:instrText>
            </w:r>
            <w:r>
              <w:rPr>
                <w:webHidden/>
              </w:rPr>
              <w:fldChar w:fldCharType="separate"/>
            </w:r>
            <w:r>
              <w:rPr>
                <w:rStyle w:val="Style16"/>
                <w:vanish w:val="false"/>
              </w:rPr>
              <w:tab/>
              <w:t>3</w:t>
            </w:r>
            <w:r>
              <w:rPr>
                <w:webHidden/>
              </w:rPr>
              <w:fldChar w:fldCharType="end"/>
            </w:r>
          </w:hyperlink>
        </w:p>
        <w:p>
          <w:pPr>
            <w:pStyle w:val="12"/>
            <w:spacing w:lineRule="auto" w:line="360"/>
            <w:rPr>
              <w:rFonts w:ascii="Calibri" w:hAnsi="Calibri" w:eastAsia="" w:cs="" w:asciiTheme="minorHAnsi" w:cstheme="minorBidi" w:eastAsiaTheme="minorEastAsia" w:hAnsiTheme="minorHAnsi"/>
              <w:sz w:val="22"/>
              <w:szCs w:val="22"/>
            </w:rPr>
          </w:pPr>
          <w:hyperlink w:anchor="_Toc494819702">
            <w:r>
              <w:rPr>
                <w:webHidden/>
                <w:rStyle w:val="Style16"/>
              </w:rPr>
              <w:t>2. Основные правила заполнения бланков итогового сочинения (изложения)</w:t>
            </w:r>
            <w:r>
              <w:rPr>
                <w:webHidden/>
              </w:rPr>
              <w:fldChar w:fldCharType="begin"/>
            </w:r>
            <w:r>
              <w:rPr>
                <w:webHidden/>
              </w:rPr>
              <w:instrText>PAGEREF _Toc494819702 \h</w:instrText>
            </w:r>
            <w:r>
              <w:rPr>
                <w:webHidden/>
              </w:rPr>
              <w:fldChar w:fldCharType="separate"/>
            </w:r>
            <w:r>
              <w:rPr>
                <w:rStyle w:val="Style16"/>
                <w:vanish w:val="false"/>
              </w:rPr>
              <w:tab/>
              <w:t>3</w:t>
            </w:r>
            <w:r>
              <w:rPr>
                <w:webHidden/>
              </w:rPr>
              <w:fldChar w:fldCharType="end"/>
            </w:r>
          </w:hyperlink>
        </w:p>
        <w:p>
          <w:pPr>
            <w:pStyle w:val="12"/>
            <w:spacing w:lineRule="auto" w:line="360"/>
            <w:rPr>
              <w:rFonts w:ascii="Calibri" w:hAnsi="Calibri" w:eastAsia="" w:cs="" w:asciiTheme="minorHAnsi" w:cstheme="minorBidi" w:eastAsiaTheme="minorEastAsia" w:hAnsiTheme="minorHAnsi"/>
              <w:sz w:val="22"/>
              <w:szCs w:val="22"/>
            </w:rPr>
          </w:pPr>
          <w:hyperlink w:anchor="_Toc494819703">
            <w:r>
              <w:rPr>
                <w:webHidden/>
                <w:rStyle w:val="Style16"/>
              </w:rPr>
              <w:t>3. Заполнение бланка регистрации итогового сочинения (изложения)</w:t>
            </w:r>
            <w:r>
              <w:rPr>
                <w:webHidden/>
              </w:rPr>
              <w:fldChar w:fldCharType="begin"/>
            </w:r>
            <w:r>
              <w:rPr>
                <w:webHidden/>
              </w:rPr>
              <w:instrText>PAGEREF _Toc494819703 \h</w:instrText>
            </w:r>
            <w:r>
              <w:rPr>
                <w:webHidden/>
              </w:rPr>
              <w:fldChar w:fldCharType="separate"/>
            </w:r>
            <w:r>
              <w:rPr>
                <w:rStyle w:val="Style16"/>
                <w:vanish w:val="false"/>
              </w:rPr>
              <w:tab/>
              <w:t>4</w:t>
            </w:r>
            <w:r>
              <w:rPr>
                <w:webHidden/>
              </w:rPr>
              <w:fldChar w:fldCharType="end"/>
            </w:r>
          </w:hyperlink>
        </w:p>
        <w:p>
          <w:pPr>
            <w:pStyle w:val="12"/>
            <w:spacing w:lineRule="auto" w:line="360"/>
            <w:rPr>
              <w:rFonts w:ascii="Calibri" w:hAnsi="Calibri" w:eastAsia="" w:cs="" w:asciiTheme="minorHAnsi" w:cstheme="minorBidi" w:eastAsiaTheme="minorEastAsia" w:hAnsiTheme="minorHAnsi"/>
              <w:sz w:val="22"/>
              <w:szCs w:val="22"/>
            </w:rPr>
          </w:pPr>
          <w:hyperlink w:anchor="_Toc494819704">
            <w:r>
              <w:rPr>
                <w:webHidden/>
                <w:rStyle w:val="Style16"/>
              </w:rPr>
              <w:t>4. Заполнение бланков записи</w:t>
            </w:r>
            <w:r>
              <w:rPr>
                <w:webHidden/>
              </w:rPr>
              <w:fldChar w:fldCharType="begin"/>
            </w:r>
            <w:r>
              <w:rPr>
                <w:webHidden/>
              </w:rPr>
              <w:instrText>PAGEREF _Toc494819704 \h</w:instrText>
            </w:r>
            <w:r>
              <w:rPr>
                <w:webHidden/>
              </w:rPr>
              <w:fldChar w:fldCharType="separate"/>
            </w:r>
            <w:r>
              <w:rPr>
                <w:rStyle w:val="Style16"/>
                <w:vanish w:val="false"/>
              </w:rPr>
              <w:tab/>
              <w:t>7</w:t>
            </w:r>
            <w:r>
              <w:rPr>
                <w:webHidden/>
              </w:rPr>
              <w:fldChar w:fldCharType="end"/>
            </w:r>
          </w:hyperlink>
        </w:p>
        <w:p>
          <w:pPr>
            <w:pStyle w:val="12"/>
            <w:spacing w:lineRule="auto" w:line="360"/>
            <w:rPr>
              <w:rFonts w:ascii="Calibri" w:hAnsi="Calibri" w:eastAsia="" w:cs="" w:asciiTheme="minorHAnsi" w:cstheme="minorBidi" w:eastAsiaTheme="minorEastAsia" w:hAnsiTheme="minorHAnsi"/>
              <w:sz w:val="22"/>
              <w:szCs w:val="22"/>
            </w:rPr>
          </w:pPr>
          <w:hyperlink w:anchor="_Toc494819705">
            <w:r>
              <w:rPr>
                <w:webHidden/>
                <w:rStyle w:val="Style16"/>
              </w:rPr>
              <w:t>5. Заполнение бланка регистрации экспертом комиссии образовательной организации (экспертной комиссией)</w:t>
            </w:r>
            <w:r>
              <w:rPr>
                <w:webHidden/>
              </w:rPr>
              <w:fldChar w:fldCharType="begin"/>
            </w:r>
            <w:r>
              <w:rPr>
                <w:webHidden/>
              </w:rPr>
              <w:instrText>PAGEREF _Toc494819705 \h</w:instrText>
            </w:r>
            <w:r>
              <w:rPr>
                <w:webHidden/>
              </w:rPr>
              <w:fldChar w:fldCharType="separate"/>
            </w:r>
            <w:r>
              <w:rPr>
                <w:rStyle w:val="Style16"/>
                <w:vanish w:val="false"/>
              </w:rPr>
              <w:tab/>
              <w:t>11</w:t>
            </w:r>
            <w:r>
              <w:rPr>
                <w:webHidden/>
              </w:rPr>
              <w:fldChar w:fldCharType="end"/>
            </w:r>
          </w:hyperlink>
        </w:p>
        <w:p>
          <w:pPr>
            <w:pStyle w:val="12"/>
            <w:spacing w:lineRule="auto" w:line="360"/>
            <w:rPr>
              <w:rFonts w:ascii="Calibri" w:hAnsi="Calibri" w:eastAsia="" w:cs="" w:asciiTheme="minorHAnsi" w:cstheme="minorBidi" w:eastAsiaTheme="minorEastAsia" w:hAnsiTheme="minorHAnsi"/>
              <w:sz w:val="22"/>
              <w:szCs w:val="22"/>
            </w:rPr>
          </w:pPr>
          <w:hyperlink w:anchor="_Toc494819706">
            <w:r>
              <w:rPr>
                <w:webHidden/>
                <w:rStyle w:val="Style16"/>
              </w:rPr>
              <w:t>6.</w:t>
            </w:r>
            <w:r>
              <w:rPr>
                <w:rStyle w:val="Style16"/>
                <w:rFonts w:eastAsia="" w:cs="" w:ascii="Calibri" w:hAnsi="Calibri" w:asciiTheme="minorHAnsi" w:cstheme="minorBidi" w:eastAsiaTheme="minorEastAsia" w:hAnsiTheme="minorHAnsi"/>
                <w:sz w:val="22"/>
                <w:szCs w:val="22"/>
              </w:rPr>
              <w:tab/>
            </w:r>
            <w:r>
              <w:rPr>
                <w:rStyle w:val="Style16"/>
              </w:rPr>
              <w:t>Заполнение поля «Результаты оценивания сочинения (изложения)» в случае проверки итогового сочинения (изложения) участника, сдававшего сочинение (изложение) в устной форме</w:t>
            </w:r>
            <w:r>
              <w:rPr>
                <w:webHidden/>
              </w:rPr>
              <w:fldChar w:fldCharType="begin"/>
            </w:r>
            <w:r>
              <w:rPr>
                <w:webHidden/>
              </w:rPr>
              <w:instrText>PAGEREF _Toc494819706 \h</w:instrText>
            </w:r>
            <w:r>
              <w:rPr>
                <w:webHidden/>
              </w:rPr>
              <w:fldChar w:fldCharType="separate"/>
            </w:r>
            <w:r>
              <w:rPr>
                <w:rStyle w:val="Style16"/>
                <w:vanish w:val="false"/>
              </w:rPr>
              <w:tab/>
              <w:t>13</w:t>
            </w:r>
            <w:r>
              <w:rPr>
                <w:webHidden/>
              </w:rPr>
              <w:fldChar w:fldCharType="end"/>
            </w:r>
          </w:hyperlink>
        </w:p>
        <w:p>
          <w:pPr>
            <w:pStyle w:val="12"/>
            <w:spacing w:lineRule="auto" w:line="360"/>
            <w:rPr>
              <w:rFonts w:ascii="Calibri" w:hAnsi="Calibri" w:eastAsia="" w:cs="" w:asciiTheme="minorHAnsi" w:cstheme="minorBidi" w:eastAsiaTheme="minorEastAsia" w:hAnsiTheme="minorHAnsi"/>
              <w:sz w:val="22"/>
              <w:szCs w:val="22"/>
            </w:rPr>
          </w:pPr>
          <w:hyperlink w:anchor="_Toc494819707">
            <w:r>
              <w:rPr>
                <w:webHidden/>
                <w:rStyle w:val="Style16"/>
              </w:rPr>
              <w:t>7. Заполнение полей бланка регистрации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(рис.10)</w:t>
            </w:r>
            <w:r>
              <w:rPr>
                <w:webHidden/>
              </w:rPr>
              <w:fldChar w:fldCharType="begin"/>
            </w:r>
            <w:r>
              <w:rPr>
                <w:webHidden/>
              </w:rPr>
              <w:instrText>PAGEREF _Toc494819707 \h</w:instrText>
            </w:r>
            <w:r>
              <w:rPr>
                <w:webHidden/>
              </w:rPr>
              <w:fldChar w:fldCharType="separate"/>
            </w:r>
            <w:r>
              <w:rPr>
                <w:rStyle w:val="Style16"/>
                <w:vanish w:val="false"/>
              </w:rPr>
              <w:tab/>
              <w:t>14</w:t>
            </w:r>
            <w:r>
              <w:rPr>
                <w:webHidden/>
              </w:rPr>
              <w:fldChar w:fldCharType="end"/>
            </w:r>
          </w:hyperlink>
        </w:p>
        <w:p>
          <w:pPr>
            <w:pStyle w:val="12"/>
            <w:spacing w:lineRule="auto" w:line="360"/>
            <w:rPr>
              <w:rFonts w:ascii="Calibri" w:hAnsi="Calibri" w:eastAsia="" w:cs="" w:asciiTheme="minorHAnsi" w:cstheme="minorBidi" w:eastAsiaTheme="minorEastAsia" w:hAnsiTheme="minorHAnsi"/>
              <w:sz w:val="22"/>
              <w:szCs w:val="22"/>
            </w:rPr>
          </w:pPr>
          <w:hyperlink w:anchor="_Toc494819708">
            <w:r>
              <w:rPr>
                <w:webHidden/>
                <w:rStyle w:val="Style16"/>
                <w:rFonts w:eastAsia="" w:eastAsiaTheme="majorEastAsia"/>
              </w:rPr>
              <w:t>8.</w:t>
            </w:r>
            <w:r>
              <w:rPr>
                <w:rStyle w:val="Style16"/>
              </w:rPr>
              <w:t>Заполнение полей бланка регистрации в случае если участник итогового сочинения (изложения) удален с итогового сочинения (изложения) (рис. 11)</w:t>
            </w:r>
            <w:r>
              <w:rPr>
                <w:webHidden/>
              </w:rPr>
              <w:fldChar w:fldCharType="begin"/>
            </w:r>
            <w:r>
              <w:rPr>
                <w:webHidden/>
              </w:rPr>
              <w:instrText>PAGEREF _Toc494819708 \h</w:instrText>
            </w:r>
            <w:r>
              <w:rPr>
                <w:webHidden/>
              </w:rPr>
              <w:fldChar w:fldCharType="separate"/>
            </w:r>
            <w:r>
              <w:rPr>
                <w:rStyle w:val="Style16"/>
                <w:vanish w:val="false"/>
              </w:rPr>
              <w:tab/>
              <w:t>15</w:t>
            </w:r>
            <w:r>
              <w:rPr>
                <w:webHidden/>
              </w:rPr>
              <w:fldChar w:fldCharType="end"/>
            </w:r>
          </w:hyperlink>
        </w:p>
        <w:p>
          <w:pPr>
            <w:pStyle w:val="Normal"/>
            <w:spacing w:lineRule="auto" w:line="360"/>
            <w:jc w:val="both"/>
            <w:rPr/>
          </w:pPr>
          <w:r>
            <w:rPr/>
          </w:r>
          <w:r>
            <w:fldChar w:fldCharType="end"/>
          </w:r>
        </w:p>
      </w:sdtContent>
    </w:sdt>
    <w:p>
      <w:pPr>
        <w:pStyle w:val="Normal"/>
        <w:jc w:val="center"/>
        <w:rPr>
          <w:rFonts w:ascii="Times New Roman" w:hAnsi="Times New Roman" w:eastAsia="Times New Roman" w:cs="Times New Roman"/>
          <w:b/>
          <w:b/>
          <w:sz w:val="28"/>
          <w:szCs w:val="28"/>
          <w:lang w:eastAsia="ru-RU"/>
        </w:rPr>
      </w:pPr>
      <w:r>
        <w:fldChar w:fldCharType="begin"/>
      </w:r>
      <w:r>
        <w:instrText> TOC \z \h</w:instrText>
      </w:r>
      <w:r>
        <w:fldChar w:fldCharType="separate"/>
      </w:r>
      <w:r>
        <w:rPr>
          <w:rFonts w:eastAsia="Times New Roman" w:cs="Times New Roman" w:ascii="Times New Roman" w:hAnsi="Times New Roman"/>
          <w:b/>
          <w:sz w:val="28"/>
          <w:szCs w:val="28"/>
          <w:lang w:eastAsia="ru-RU"/>
        </w:rPr>
      </w:r>
      <w:r>
        <w:fldChar w:fldCharType="end"/>
      </w:r>
    </w:p>
    <w:p>
      <w:pPr>
        <w:pStyle w:val="1"/>
        <w:numPr>
          <w:ilvl w:val="0"/>
          <w:numId w:val="1"/>
        </w:numPr>
        <w:ind w:left="0" w:firstLine="709"/>
        <w:rPr>
          <w:rFonts w:ascii="Times New Roman" w:hAnsi="Times New Roman" w:eastAsia="Times New Roman" w:cs="Times New Roman"/>
          <w:color w:val="00000A"/>
          <w:lang w:eastAsia="ru-RU"/>
        </w:rPr>
      </w:pPr>
      <w:bookmarkStart w:id="2" w:name="_Toc494819701"/>
      <w:bookmarkEnd w:id="2"/>
      <w:r>
        <w:rPr>
          <w:rFonts w:eastAsia="Times New Roman" w:cs="Times New Roman" w:ascii="Times New Roman" w:hAnsi="Times New Roman"/>
          <w:color w:val="00000A"/>
          <w:lang w:eastAsia="ru-RU"/>
        </w:rPr>
        <w:t>Общая часть</w:t>
      </w:r>
    </w:p>
    <w:p>
      <w:pPr>
        <w:pStyle w:val="Normal"/>
        <w:widowControl w:val="false"/>
        <w:spacing w:before="0" w:after="0"/>
        <w:ind w:firstLine="708"/>
        <w:jc w:val="both"/>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t>Настоящие правила заполнения бланков итогового сочинения (изложения) предназначены для:</w:t>
      </w:r>
    </w:p>
    <w:p>
      <w:pPr>
        <w:pStyle w:val="Normal"/>
        <w:widowControl w:val="false"/>
        <w:spacing w:before="0" w:after="0"/>
        <w:ind w:firstLine="708"/>
        <w:jc w:val="both"/>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t>участников итогового сочинения (изложения);</w:t>
      </w:r>
    </w:p>
    <w:p>
      <w:pPr>
        <w:pStyle w:val="Normal"/>
        <w:widowControl w:val="false"/>
        <w:spacing w:before="0" w:after="0"/>
        <w:ind w:firstLine="708"/>
        <w:jc w:val="both"/>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t>членов комиссии образовательной организации, осуществляющих инструктаж участников итогового сочинения (изложения) в день проведения сочинения (изложения);</w:t>
      </w:r>
    </w:p>
    <w:p>
      <w:pPr>
        <w:pStyle w:val="Normal"/>
        <w:widowControl w:val="false"/>
        <w:spacing w:before="0" w:after="0"/>
        <w:ind w:firstLine="708"/>
        <w:jc w:val="both"/>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t>экспертов комиссии образовательной организации (экспертной комиссии, сформированной на муниципальном и (или) региональном уровне), осуществляющих проверку итогового сочинения (изложения).</w:t>
      </w:r>
    </w:p>
    <w:p>
      <w:pPr>
        <w:pStyle w:val="Normal"/>
        <w:widowControl w:val="false"/>
        <w:spacing w:before="0" w:after="0"/>
        <w:ind w:firstLine="720"/>
        <w:jc w:val="both"/>
        <w:rPr/>
      </w:pPr>
      <w:r>
        <w:rPr>
          <w:rFonts w:eastAsia="Times New Roman" w:cs="Times New Roman" w:ascii="Times New Roman" w:hAnsi="Times New Roman"/>
          <w:sz w:val="26"/>
          <w:szCs w:val="26"/>
          <w:lang w:eastAsia="ru-RU"/>
        </w:rPr>
        <w:t xml:space="preserve">Участники итогового сочинения (изложения) выполняют сочинение (изложение) на черно-белых </w:t>
      </w:r>
      <w:hyperlink r:id="rId2">
        <w:r>
          <w:rPr>
            <w:webHidden/>
            <w:rStyle w:val="Style11"/>
            <w:rFonts w:eastAsia="Times New Roman" w:cs="Times New Roman" w:ascii="Times New Roman" w:hAnsi="Times New Roman"/>
            <w:sz w:val="26"/>
            <w:szCs w:val="26"/>
            <w:lang w:eastAsia="ru-RU"/>
          </w:rPr>
          <w:t>бланках регистрации</w:t>
        </w:r>
      </w:hyperlink>
      <w:r>
        <w:rPr>
          <w:rFonts w:eastAsia="Times New Roman" w:cs="Times New Roman" w:ascii="Times New Roman" w:hAnsi="Times New Roman"/>
          <w:sz w:val="26"/>
          <w:szCs w:val="26"/>
          <w:lang w:eastAsia="ru-RU"/>
        </w:rPr>
        <w:t xml:space="preserve"> и бланках записи (в том числе дополнительных бланках записи в случае если такие бланки выдавались участникам по запросу) формата А4.</w:t>
      </w:r>
    </w:p>
    <w:p>
      <w:pPr>
        <w:pStyle w:val="Normal"/>
        <w:widowControl w:val="false"/>
        <w:spacing w:before="0" w:after="0"/>
        <w:ind w:firstLine="708"/>
        <w:jc w:val="both"/>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t xml:space="preserve">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 </w:t>
      </w:r>
    </w:p>
    <w:p>
      <w:pPr>
        <w:pStyle w:val="1"/>
        <w:ind w:firstLine="709"/>
        <w:jc w:val="both"/>
        <w:rPr>
          <w:rFonts w:ascii="Times New Roman" w:hAnsi="Times New Roman" w:eastAsia="Times New Roman" w:cs="Times New Roman"/>
          <w:color w:val="00000A"/>
          <w:lang w:eastAsia="ru-RU"/>
        </w:rPr>
      </w:pPr>
      <w:bookmarkStart w:id="3" w:name="_Toc494819702"/>
      <w:bookmarkEnd w:id="3"/>
      <w:r>
        <w:rPr>
          <w:rFonts w:eastAsia="Times New Roman" w:cs="Times New Roman" w:ascii="Times New Roman" w:hAnsi="Times New Roman"/>
          <w:color w:val="00000A"/>
          <w:lang w:eastAsia="ru-RU"/>
        </w:rPr>
        <w:t>2. Основные правила заполнения бланков итогового сочинения (изложения)</w:t>
      </w:r>
    </w:p>
    <w:p>
      <w:pPr>
        <w:pStyle w:val="Normal"/>
        <w:widowControl w:val="false"/>
        <w:spacing w:before="0" w:after="0"/>
        <w:ind w:firstLine="708"/>
        <w:jc w:val="both"/>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t xml:space="preserve">Все бланки сочинения (изложения) заполняются гелевыми или капиллярными ручками с чернилами черного цвета. </w:t>
      </w:r>
    </w:p>
    <w:p>
      <w:pPr>
        <w:pStyle w:val="Normal"/>
        <w:widowControl w:val="false"/>
        <w:spacing w:before="0" w:after="0"/>
        <w:ind w:firstLine="708"/>
        <w:jc w:val="both"/>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t xml:space="preserve">Участник должен изображать каждую цифру и букву во всех заполняемых полях бланка регистрации и верхней части бланка записи, тщательно копируя образец ее написания из строки с </w:t>
      </w:r>
      <w:r>
        <w:rPr>
          <w:rFonts w:eastAsia="Times New Roman" w:cs="Times New Roman" w:ascii="Times New Roman" w:hAnsi="Times New Roman"/>
          <w:sz w:val="26"/>
          <w:szCs w:val="26"/>
          <w:lang w:eastAsia="ru-RU"/>
        </w:rPr>
        <w:t>образцами написания символов, расположенной в</w:t>
      </w:r>
      <w:r>
        <w:rPr>
          <w:rFonts w:eastAsia="Times New Roman" w:cs="Times New Roman" w:ascii="Times New Roman" w:hAnsi="Times New Roman"/>
          <w:color w:val="000000"/>
          <w:sz w:val="26"/>
          <w:szCs w:val="26"/>
          <w:lang w:eastAsia="ru-RU"/>
        </w:rPr>
        <w:t xml:space="preserve">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pPr>
        <w:pStyle w:val="Normal"/>
        <w:widowControl w:val="false"/>
        <w:spacing w:before="0" w:after="0"/>
        <w:ind w:firstLine="708"/>
        <w:jc w:val="both"/>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t xml:space="preserve">Каждое поле в бланках заполняется, начиная с первой позиции (в том числе и поля для занесения фамилии, имени и отчества участника). </w:t>
      </w:r>
    </w:p>
    <w:p>
      <w:pPr>
        <w:pStyle w:val="Normal"/>
        <w:widowControl w:val="false"/>
        <w:spacing w:before="0" w:after="0"/>
        <w:ind w:firstLine="708"/>
        <w:jc w:val="both"/>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t>Если участник не имеет информации для заполнения какого-то конкретного поля, он должен оставить это поле пустым (не делать прочерков).</w:t>
      </w:r>
    </w:p>
    <w:p>
      <w:pPr>
        <w:pStyle w:val="Normal"/>
        <w:widowControl w:val="false"/>
        <w:spacing w:before="0" w:after="0"/>
        <w:ind w:firstLine="708"/>
        <w:jc w:val="both"/>
        <w:rPr>
          <w:rFonts w:ascii="Times New Roman" w:hAnsi="Times New Roman" w:eastAsia="Times New Roman" w:cs="Times New Roman"/>
          <w:b/>
          <w:b/>
          <w:bCs/>
          <w:sz w:val="26"/>
          <w:szCs w:val="26"/>
          <w:lang w:eastAsia="ru-RU"/>
        </w:rPr>
      </w:pPr>
      <w:r>
        <w:rPr>
          <w:rFonts w:eastAsia="Times New Roman" w:cs="Times New Roman" w:ascii="Times New Roman" w:hAnsi="Times New Roman"/>
          <w:b/>
          <w:bCs/>
          <w:sz w:val="26"/>
          <w:szCs w:val="26"/>
          <w:lang w:eastAsia="ru-RU"/>
        </w:rPr>
        <w:t>Категорически запрещается:</w:t>
      </w:r>
    </w:p>
    <w:p>
      <w:pPr>
        <w:pStyle w:val="Normal"/>
        <w:widowControl w:val="false"/>
        <w:spacing w:before="0" w:after="0"/>
        <w:ind w:firstLine="708"/>
        <w:jc w:val="both"/>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t xml:space="preserve">делать в полях бланков, вне полей бланков какие-либо записи и (или) пометки, не относящиеся к содержанию полей бланков; </w:t>
      </w:r>
    </w:p>
    <w:p>
      <w:pPr>
        <w:pStyle w:val="Normal"/>
        <w:widowControl w:val="false"/>
        <w:spacing w:before="0" w:after="0"/>
        <w:ind w:firstLine="708"/>
        <w:jc w:val="both"/>
        <w:rPr/>
      </w:pPr>
      <w:r>
        <w:rPr>
          <w:rFonts w:eastAsia="Times New Roman" w:cs="Times New Roman" w:ascii="Times New Roman" w:hAnsi="Times New Roman"/>
          <w:color w:val="000000"/>
          <w:sz w:val="26"/>
          <w:szCs w:val="26"/>
          <w:lang w:eastAsia="ru-RU"/>
        </w:rPr>
        <w:t xml:space="preserve">использовать для заполнения бланков цветные ручки вместо гелевой или капиллярной черной ручки,  карандаш (даже для черновых записей на бланках), средства для исправления внесенной в бланки информации («замазку», «ластик» и др.). </w:t>
      </w:r>
    </w:p>
    <w:p>
      <w:pPr>
        <w:pStyle w:val="Normal"/>
        <w:widowControl w:val="false"/>
        <w:spacing w:before="0" w:after="0"/>
        <w:ind w:firstLine="708"/>
        <w:jc w:val="both"/>
        <w:rPr>
          <w:rFonts w:ascii="Times New Roman" w:hAnsi="Times New Roman" w:eastAsia="Times New Roman" w:cs="Times New Roman"/>
          <w:color w:val="000000"/>
          <w:sz w:val="26"/>
          <w:szCs w:val="26"/>
          <w:lang w:eastAsia="ru-RU"/>
        </w:rPr>
      </w:pPr>
      <w:r>
        <w:rPr/>
      </w:r>
    </w:p>
    <w:p>
      <w:pPr>
        <w:pStyle w:val="Normal"/>
        <w:widowControl w:val="false"/>
        <w:spacing w:before="0" w:after="0"/>
        <w:ind w:firstLine="708"/>
        <w:jc w:val="both"/>
        <w:rPr>
          <w:rFonts w:ascii="Times New Roman" w:hAnsi="Times New Roman" w:eastAsia="Times New Roman" w:cs="Times New Roman"/>
          <w:color w:val="000000"/>
          <w:sz w:val="26"/>
          <w:szCs w:val="26"/>
          <w:lang w:eastAsia="ru-RU"/>
        </w:rPr>
      </w:pPr>
      <w:r>
        <w:rPr/>
      </w:r>
    </w:p>
    <w:p>
      <w:pPr>
        <w:pStyle w:val="Normal"/>
        <w:widowControl w:val="false"/>
        <w:spacing w:before="0" w:after="0"/>
        <w:ind w:firstLine="708"/>
        <w:jc w:val="both"/>
        <w:rPr>
          <w:rFonts w:ascii="Times New Roman" w:hAnsi="Times New Roman" w:eastAsia="Times New Roman" w:cs="Times New Roman"/>
          <w:color w:val="000000"/>
          <w:sz w:val="26"/>
          <w:szCs w:val="26"/>
          <w:lang w:eastAsia="ru-RU"/>
        </w:rPr>
      </w:pPr>
      <w:r>
        <w:rPr/>
      </w:r>
    </w:p>
    <w:p>
      <w:pPr>
        <w:pStyle w:val="Normal"/>
        <w:widowControl w:val="false"/>
        <w:spacing w:before="0" w:after="0"/>
        <w:ind w:firstLine="708"/>
        <w:jc w:val="both"/>
        <w:rPr>
          <w:rFonts w:ascii="Times New Roman" w:hAnsi="Times New Roman" w:eastAsia="Times New Roman" w:cs="Times New Roman"/>
          <w:color w:val="000000"/>
          <w:sz w:val="26"/>
          <w:szCs w:val="26"/>
          <w:lang w:eastAsia="ru-RU"/>
        </w:rPr>
      </w:pPr>
      <w:r>
        <w:rPr/>
      </w:r>
    </w:p>
    <w:p>
      <w:pPr>
        <w:pStyle w:val="Normal"/>
        <w:widowControl w:val="false"/>
        <w:spacing w:before="0" w:after="0"/>
        <w:ind w:firstLine="708"/>
        <w:jc w:val="both"/>
        <w:rPr>
          <w:rFonts w:ascii="Times New Roman" w:hAnsi="Times New Roman" w:eastAsia="Times New Roman" w:cs="Times New Roman"/>
          <w:color w:val="000000"/>
          <w:sz w:val="26"/>
          <w:szCs w:val="26"/>
          <w:lang w:eastAsia="ru-RU"/>
        </w:rPr>
      </w:pPr>
      <w:r>
        <w:rPr/>
      </w:r>
    </w:p>
    <w:p>
      <w:pPr>
        <w:pStyle w:val="Normal"/>
        <w:widowControl w:val="false"/>
        <w:spacing w:before="0" w:after="0"/>
        <w:ind w:firstLine="708"/>
        <w:jc w:val="both"/>
        <w:rPr>
          <w:rFonts w:ascii="Times New Roman" w:hAnsi="Times New Roman" w:eastAsia="Times New Roman" w:cs="Times New Roman"/>
          <w:color w:val="000000"/>
          <w:sz w:val="26"/>
          <w:szCs w:val="26"/>
          <w:lang w:eastAsia="ru-RU"/>
        </w:rPr>
      </w:pPr>
      <w:r>
        <w:rPr/>
      </w:r>
    </w:p>
    <w:p>
      <w:pPr>
        <w:pStyle w:val="Normal"/>
        <w:widowControl w:val="false"/>
        <w:spacing w:before="0" w:after="0"/>
        <w:ind w:firstLine="708"/>
        <w:jc w:val="both"/>
        <w:rPr>
          <w:rFonts w:ascii="Times New Roman" w:hAnsi="Times New Roman" w:eastAsia="Times New Roman" w:cs="Times New Roman"/>
          <w:color w:val="000000"/>
          <w:sz w:val="26"/>
          <w:szCs w:val="26"/>
          <w:lang w:eastAsia="ru-RU"/>
        </w:rPr>
      </w:pPr>
      <w:r>
        <w:rPr/>
      </w:r>
    </w:p>
    <w:p>
      <w:pPr>
        <w:pStyle w:val="1"/>
        <w:ind w:firstLine="709"/>
        <w:rPr>
          <w:rFonts w:ascii="Times New Roman" w:hAnsi="Times New Roman" w:eastAsia="Times New Roman" w:cs="Times New Roman"/>
          <w:color w:val="00000A"/>
          <w:lang w:eastAsia="ru-RU"/>
        </w:rPr>
      </w:pPr>
      <w:bookmarkStart w:id="4" w:name="_Toc494819703"/>
      <w:bookmarkEnd w:id="4"/>
      <w:r>
        <w:rPr>
          <w:rFonts w:eastAsia="Times New Roman" w:cs="Times New Roman" w:ascii="Times New Roman" w:hAnsi="Times New Roman"/>
          <w:color w:val="00000A"/>
          <w:lang w:eastAsia="ru-RU"/>
        </w:rPr>
        <w:t>3. Заполнение бланка регистрации итогового сочинения (изложения)</w:t>
      </w:r>
    </w:p>
    <w:p>
      <w:pPr>
        <w:pStyle w:val="Normal"/>
        <w:widowControl w:val="false"/>
        <w:spacing w:before="0" w:after="0"/>
        <w:ind w:firstLine="708"/>
        <w:jc w:val="both"/>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t>Бланк регистрации (рис. 1) состоит из трех частей – верхней, средней и нижней.</w:t>
      </w:r>
    </w:p>
    <w:p>
      <w:pPr>
        <w:pStyle w:val="Normal"/>
        <w:widowControl w:val="false"/>
        <w:spacing w:beforeAutospacing="1" w:afterAutospacing="1"/>
        <w:jc w:val="center"/>
        <w:rPr>
          <w:rFonts w:ascii="Times New Roman" w:hAnsi="Times New Roman" w:eastAsia="Times New Roman" w:cs="Times New Roman"/>
          <w:i/>
          <w:i/>
          <w:iCs/>
          <w:color w:val="000000"/>
          <w:szCs w:val="26"/>
          <w:lang w:eastAsia="ru-RU"/>
        </w:rPr>
      </w:pPr>
      <w:r>
        <w:rPr/>
        <w:drawing>
          <wp:inline distT="0" distB="0" distL="0" distR="0">
            <wp:extent cx="6115050" cy="8153400"/>
            <wp:effectExtent l="0" t="0" r="0" b="0"/>
            <wp:docPr id="1"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descr=""/>
                    <pic:cNvPicPr>
                      <a:picLocks noChangeAspect="1" noChangeArrowheads="1"/>
                    </pic:cNvPicPr>
                  </pic:nvPicPr>
                  <pic:blipFill>
                    <a:blip r:embed="rId3"/>
                    <a:stretch>
                      <a:fillRect/>
                    </a:stretch>
                  </pic:blipFill>
                  <pic:spPr bwMode="auto">
                    <a:xfrm>
                      <a:off x="0" y="0"/>
                      <a:ext cx="6115050" cy="8153400"/>
                    </a:xfrm>
                    <a:prstGeom prst="rect">
                      <a:avLst/>
                    </a:prstGeom>
                    <a:noFill/>
                    <a:ln w="9525">
                      <a:noFill/>
                      <a:miter lim="800000"/>
                      <a:headEnd/>
                      <a:tailEnd/>
                    </a:ln>
                  </pic:spPr>
                </pic:pic>
              </a:graphicData>
            </a:graphic>
          </wp:inline>
        </w:drawing>
      </w:r>
    </w:p>
    <w:p>
      <w:pPr>
        <w:pStyle w:val="Normal"/>
        <w:widowControl w:val="false"/>
        <w:spacing w:beforeAutospacing="1" w:afterAutospacing="1"/>
        <w:jc w:val="center"/>
        <w:rPr>
          <w:rFonts w:ascii="Times New Roman" w:hAnsi="Times New Roman" w:eastAsia="Times New Roman" w:cs="Times New Roman"/>
          <w:i/>
          <w:i/>
          <w:iCs/>
          <w:color w:val="000000"/>
          <w:szCs w:val="26"/>
          <w:lang w:eastAsia="ru-RU"/>
        </w:rPr>
      </w:pPr>
      <w:r>
        <w:rPr>
          <w:rFonts w:eastAsia="Times New Roman" w:cs="Times New Roman" w:ascii="Times New Roman" w:hAnsi="Times New Roman"/>
          <w:i/>
          <w:iCs/>
          <w:color w:val="000000"/>
          <w:szCs w:val="26"/>
          <w:lang w:eastAsia="ru-RU"/>
        </w:rPr>
        <w:t>Рис. 1. Бланк регистрации</w:t>
      </w:r>
      <w:r>
        <w:br w:type="page"/>
      </w:r>
    </w:p>
    <w:p>
      <w:pPr>
        <w:pStyle w:val="Normal"/>
        <w:widowControl w:val="false"/>
        <w:tabs>
          <w:tab w:val="left" w:pos="2235" w:leader="none"/>
        </w:tabs>
        <w:spacing w:before="0" w:after="0"/>
        <w:jc w:val="both"/>
        <w:rPr>
          <w:rFonts w:ascii="Times New Roman" w:hAnsi="Times New Roman" w:eastAsia="Times New Roman" w:cs="Times New Roman"/>
          <w:sz w:val="26"/>
          <w:szCs w:val="26"/>
          <w:lang w:eastAsia="ru-RU"/>
        </w:rPr>
      </w:pPr>
      <w:r>
        <w:rPr>
          <w:rFonts w:eastAsia="Times New Roman" w:cs="Times New Roman" w:ascii="Times New Roman" w:hAnsi="Times New Roman"/>
          <w:b/>
          <w:color w:val="000000"/>
          <w:sz w:val="26"/>
          <w:szCs w:val="26"/>
          <w:lang w:eastAsia="ru-RU"/>
        </w:rPr>
        <w:t xml:space="preserve">В верхней части бланка регистрации (рис. 2) расположены: </w:t>
      </w:r>
    </w:p>
    <w:p>
      <w:pPr>
        <w:pStyle w:val="Normal"/>
        <w:widowControl w:val="false"/>
        <w:spacing w:before="0" w:after="0"/>
        <w:ind w:left="720" w:hanging="0"/>
        <w:jc w:val="both"/>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t>вертикальный и горизонтальный штрих-коды;</w:t>
      </w:r>
    </w:p>
    <w:p>
      <w:pPr>
        <w:pStyle w:val="Normal"/>
        <w:widowControl w:val="false"/>
        <w:spacing w:before="0" w:after="0"/>
        <w:ind w:left="720" w:hanging="0"/>
        <w:jc w:val="both"/>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t>поля для рукописного занесения информации;</w:t>
      </w:r>
    </w:p>
    <w:p>
      <w:pPr>
        <w:pStyle w:val="Normal"/>
        <w:widowControl w:val="false"/>
        <w:spacing w:before="0" w:after="0"/>
        <w:ind w:left="720" w:hanging="0"/>
        <w:jc w:val="both"/>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t>строка с образцами написания символов;</w:t>
      </w:r>
    </w:p>
    <w:p>
      <w:pPr>
        <w:pStyle w:val="Normal"/>
        <w:widowControl w:val="false"/>
        <w:spacing w:before="0" w:after="0"/>
        <w:ind w:left="720" w:hanging="0"/>
        <w:jc w:val="both"/>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t>Поле «Код вида работы» формируется автоматизированно при печати бланков.</w:t>
      </w:r>
    </w:p>
    <w:p>
      <w:pPr>
        <w:pStyle w:val="Normal"/>
        <w:widowControl w:val="false"/>
        <w:spacing w:before="0" w:after="0"/>
        <w:jc w:val="center"/>
        <w:rPr>
          <w:rFonts w:ascii="Times New Roman" w:hAnsi="Times New Roman" w:eastAsia="Times New Roman" w:cs="Times New Roman"/>
          <w:i/>
          <w:i/>
          <w:iCs/>
          <w:color w:val="000000"/>
          <w:lang w:eastAsia="ru-RU"/>
        </w:rPr>
      </w:pPr>
      <w:r>
        <w:rPr/>
        <w:drawing>
          <wp:inline distT="0" distB="0" distL="0" distR="0">
            <wp:extent cx="6248400" cy="2333625"/>
            <wp:effectExtent l="0" t="0" r="0" b="0"/>
            <wp:docPr id="2" name="Рисунок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2" descr=""/>
                    <pic:cNvPicPr>
                      <a:picLocks noChangeAspect="1" noChangeArrowheads="1"/>
                    </pic:cNvPicPr>
                  </pic:nvPicPr>
                  <pic:blipFill>
                    <a:blip r:embed="rId4"/>
                    <a:stretch>
                      <a:fillRect/>
                    </a:stretch>
                  </pic:blipFill>
                  <pic:spPr bwMode="auto">
                    <a:xfrm>
                      <a:off x="0" y="0"/>
                      <a:ext cx="6248400" cy="2333625"/>
                    </a:xfrm>
                    <a:prstGeom prst="rect">
                      <a:avLst/>
                    </a:prstGeom>
                    <a:noFill/>
                    <a:ln w="9525">
                      <a:noFill/>
                      <a:miter lim="800000"/>
                      <a:headEnd/>
                      <a:tailEnd/>
                    </a:ln>
                  </pic:spPr>
                </pic:pic>
              </a:graphicData>
            </a:graphic>
          </wp:inline>
        </w:drawing>
      </w:r>
      <w:r>
        <w:rPr>
          <w:rFonts w:eastAsia="Times New Roman" w:cs="Times New Roman" w:ascii="Times New Roman" w:hAnsi="Times New Roman"/>
          <w:color w:val="000000"/>
          <w:sz w:val="26"/>
          <w:szCs w:val="26"/>
          <w:lang w:eastAsia="ru-RU"/>
        </w:rPr>
        <w:br/>
      </w:r>
      <w:r>
        <w:rPr>
          <w:rFonts w:eastAsia="Times New Roman" w:cs="Times New Roman" w:ascii="Times New Roman" w:hAnsi="Times New Roman"/>
          <w:i/>
          <w:iCs/>
          <w:color w:val="000000"/>
          <w:lang w:eastAsia="ru-RU"/>
        </w:rPr>
        <w:t>Рис. 2. Верхняя часть бланка регистрации</w:t>
      </w:r>
    </w:p>
    <w:p>
      <w:pPr>
        <w:pStyle w:val="Normal"/>
        <w:widowControl w:val="false"/>
        <w:spacing w:before="0" w:after="0"/>
        <w:jc w:val="center"/>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r>
    </w:p>
    <w:p>
      <w:pPr>
        <w:pStyle w:val="Normal"/>
        <w:widowControl w:val="false"/>
        <w:spacing w:beforeAutospacing="1" w:afterAutospacing="1"/>
        <w:ind w:firstLine="709"/>
        <w:contextualSpacing/>
        <w:jc w:val="both"/>
        <w:rPr>
          <w:rFonts w:ascii="Times New Roman" w:hAnsi="Times New Roman" w:eastAsia="Times New Roman" w:cs="Times New Roman"/>
          <w:color w:val="000000"/>
          <w:sz w:val="26"/>
          <w:szCs w:val="26"/>
          <w:lang w:eastAsia="ru-RU"/>
        </w:rPr>
      </w:pPr>
      <w:r>
        <w:rPr>
          <w:rFonts w:eastAsia="Times New Roman" w:cs="Times New Roman" w:ascii="Times New Roman" w:hAnsi="Times New Roman"/>
          <w:bCs/>
          <w:color w:val="000000"/>
          <w:sz w:val="26"/>
          <w:szCs w:val="26"/>
          <w:lang w:eastAsia="ru-RU"/>
        </w:rPr>
        <w:t xml:space="preserve">По указанию </w:t>
      </w:r>
      <w:r>
        <w:rPr>
          <w:rFonts w:eastAsia="Times New Roman" w:cs="Times New Roman" w:ascii="Times New Roman" w:hAnsi="Times New Roman"/>
          <w:color w:val="000000"/>
          <w:sz w:val="26"/>
          <w:szCs w:val="26"/>
          <w:lang w:eastAsia="ru-RU"/>
        </w:rPr>
        <w:t>члена комиссии образовательной организации, осуществляющего инструктаж участников итогового сочинения (изложения), участником заполняются все поля верхней части бланка регистрации (см. табл. 1).</w:t>
      </w:r>
    </w:p>
    <w:p>
      <w:pPr>
        <w:pStyle w:val="Normal"/>
        <w:widowControl w:val="false"/>
        <w:spacing w:beforeAutospacing="1" w:afterAutospacing="1"/>
        <w:ind w:firstLine="709"/>
        <w:contextualSpacing/>
        <w:jc w:val="both"/>
        <w:rPr>
          <w:rFonts w:ascii="Times New Roman" w:hAnsi="Times New Roman" w:eastAsia="Times New Roman" w:cs="Times New Roman"/>
          <w:color w:val="000000"/>
          <w:sz w:val="26"/>
          <w:szCs w:val="26"/>
          <w:lang w:eastAsia="ru-RU"/>
        </w:rPr>
      </w:pPr>
      <w:r>
        <w:rPr>
          <w:rFonts w:eastAsia="Times New Roman" w:cs="Times New Roman" w:ascii="Times New Roman" w:hAnsi="Times New Roman"/>
          <w:b/>
          <w:color w:val="000000"/>
          <w:sz w:val="26"/>
          <w:szCs w:val="26"/>
          <w:lang w:eastAsia="ru-RU"/>
        </w:rPr>
        <w:t>Поле «Количество бланков записи»</w:t>
      </w:r>
      <w:r>
        <w:rPr>
          <w:rFonts w:eastAsia="Times New Roman" w:cs="Times New Roman" w:ascii="Times New Roman" w:hAnsi="Times New Roman"/>
          <w:color w:val="000000"/>
          <w:sz w:val="26"/>
          <w:szCs w:val="26"/>
          <w:lang w:eastAsia="ru-RU"/>
        </w:rPr>
        <w:t xml:space="preserve"> заполняется членом комиссии по завершении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tbl>
      <w:tblPr>
        <w:tblW w:w="9849" w:type="dxa"/>
        <w:jc w:val="center"/>
        <w:tblInd w:w="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top w:w="60" w:type="dxa"/>
          <w:left w:w="52" w:type="dxa"/>
          <w:bottom w:w="60" w:type="dxa"/>
          <w:right w:w="60" w:type="dxa"/>
        </w:tblCellMar>
        <w:tblLook w:val="00a0"/>
      </w:tblPr>
      <w:tblGrid>
        <w:gridCol w:w="3600"/>
        <w:gridCol w:w="6248"/>
      </w:tblGrid>
      <w:tr>
        <w:trPr>
          <w:tblHeader w:val="true"/>
        </w:trPr>
        <w:tc>
          <w:tcPr>
            <w:tcW w:w="3600" w:type="dxa"/>
            <w:tcBorders>
              <w:top w:val="single" w:sz="6" w:space="0" w:color="0000FF"/>
              <w:left w:val="single" w:sz="6" w:space="0" w:color="0000FF"/>
              <w:bottom w:val="single" w:sz="6" w:space="0" w:color="0000FF"/>
              <w:right w:val="single" w:sz="6" w:space="0" w:color="0000FF"/>
              <w:insideH w:val="single" w:sz="6" w:space="0" w:color="0000FF"/>
              <w:insideV w:val="single" w:sz="6" w:space="0" w:color="0000FF"/>
            </w:tcBorders>
            <w:shd w:fill="auto" w:val="clear"/>
            <w:tcMar>
              <w:left w:w="52" w:type="dxa"/>
            </w:tcMar>
          </w:tcPr>
          <w:p>
            <w:pPr>
              <w:pStyle w:val="Normal"/>
              <w:widowControl w:val="false"/>
              <w:spacing w:before="0" w:after="0"/>
              <w:jc w:val="center"/>
              <w:rPr>
                <w:rFonts w:ascii="Times New Roman" w:hAnsi="Times New Roman" w:eastAsia="Times New Roman" w:cs="Times New Roman"/>
                <w:b/>
                <w:b/>
                <w:bCs/>
                <w:color w:val="000000"/>
                <w:sz w:val="24"/>
                <w:szCs w:val="26"/>
                <w:lang w:eastAsia="ru-RU"/>
              </w:rPr>
            </w:pPr>
            <w:r>
              <w:rPr>
                <w:rFonts w:eastAsia="Times New Roman" w:cs="Times New Roman" w:ascii="Times New Roman" w:hAnsi="Times New Roman"/>
                <w:b/>
                <w:bCs/>
                <w:color w:val="000000"/>
                <w:sz w:val="24"/>
                <w:szCs w:val="26"/>
                <w:lang w:eastAsia="ru-RU"/>
              </w:rPr>
              <w:t xml:space="preserve">Поля, заполняемые участником </w:t>
            </w:r>
          </w:p>
        </w:tc>
        <w:tc>
          <w:tcPr>
            <w:tcW w:w="6248" w:type="dxa"/>
            <w:tcBorders>
              <w:top w:val="single" w:sz="6" w:space="0" w:color="0000FF"/>
              <w:left w:val="single" w:sz="6" w:space="0" w:color="0000FF"/>
              <w:bottom w:val="single" w:sz="6" w:space="0" w:color="0000FF"/>
              <w:right w:val="single" w:sz="6" w:space="0" w:color="0000FF"/>
              <w:insideH w:val="single" w:sz="6" w:space="0" w:color="0000FF"/>
              <w:insideV w:val="single" w:sz="6" w:space="0" w:color="0000FF"/>
            </w:tcBorders>
            <w:shd w:fill="auto" w:val="clear"/>
            <w:tcMar>
              <w:left w:w="52" w:type="dxa"/>
            </w:tcMar>
            <w:vAlign w:val="center"/>
          </w:tcPr>
          <w:p>
            <w:pPr>
              <w:pStyle w:val="Normal"/>
              <w:widowControl w:val="false"/>
              <w:spacing w:before="0" w:after="0"/>
              <w:jc w:val="center"/>
              <w:rPr>
                <w:rFonts w:ascii="Times New Roman" w:hAnsi="Times New Roman" w:eastAsia="Times New Roman" w:cs="Times New Roman"/>
                <w:b/>
                <w:b/>
                <w:bCs/>
                <w:color w:val="000000"/>
                <w:sz w:val="24"/>
                <w:szCs w:val="26"/>
                <w:lang w:eastAsia="ru-RU"/>
              </w:rPr>
            </w:pPr>
            <w:r>
              <w:rPr>
                <w:rFonts w:eastAsia="Times New Roman" w:cs="Times New Roman" w:ascii="Times New Roman" w:hAnsi="Times New Roman"/>
                <w:b/>
                <w:bCs/>
                <w:color w:val="000000"/>
                <w:sz w:val="24"/>
                <w:szCs w:val="26"/>
                <w:lang w:eastAsia="ru-RU"/>
              </w:rPr>
              <w:t>Указания по заполнению</w:t>
            </w:r>
          </w:p>
        </w:tc>
      </w:tr>
      <w:tr>
        <w:trPr/>
        <w:tc>
          <w:tcPr>
            <w:tcW w:w="3600" w:type="dxa"/>
            <w:tcBorders>
              <w:top w:val="single" w:sz="6" w:space="0" w:color="0000FF"/>
              <w:left w:val="single" w:sz="6" w:space="0" w:color="0000FF"/>
              <w:bottom w:val="single" w:sz="6" w:space="0" w:color="0000FF"/>
              <w:right w:val="single" w:sz="6" w:space="0" w:color="0000FF"/>
              <w:insideH w:val="single" w:sz="6" w:space="0" w:color="0000FF"/>
              <w:insideV w:val="single" w:sz="6" w:space="0" w:color="0000FF"/>
            </w:tcBorders>
            <w:shd w:fill="auto" w:val="clear"/>
            <w:tcMar>
              <w:left w:w="52" w:type="dxa"/>
            </w:tcMar>
            <w:vAlign w:val="center"/>
          </w:tcPr>
          <w:p>
            <w:pPr>
              <w:pStyle w:val="Normal"/>
              <w:widowControl w:val="false"/>
              <w:spacing w:before="0" w:after="0"/>
              <w:rPr>
                <w:rFonts w:ascii="Times New Roman" w:hAnsi="Times New Roman" w:eastAsia="Times New Roman" w:cs="Times New Roman"/>
                <w:color w:val="000000"/>
                <w:sz w:val="24"/>
                <w:szCs w:val="26"/>
                <w:lang w:eastAsia="ru-RU"/>
              </w:rPr>
            </w:pPr>
            <w:r>
              <w:rPr>
                <w:rFonts w:eastAsia="Times New Roman" w:cs="Times New Roman" w:ascii="Times New Roman" w:hAnsi="Times New Roman"/>
                <w:color w:val="000000"/>
                <w:sz w:val="24"/>
                <w:szCs w:val="26"/>
                <w:lang w:eastAsia="ru-RU"/>
              </w:rPr>
              <w:t>Код региона</w:t>
            </w:r>
          </w:p>
        </w:tc>
        <w:tc>
          <w:tcPr>
            <w:tcW w:w="6248" w:type="dxa"/>
            <w:tcBorders>
              <w:top w:val="single" w:sz="6" w:space="0" w:color="0000FF"/>
              <w:left w:val="single" w:sz="6" w:space="0" w:color="0000FF"/>
              <w:bottom w:val="single" w:sz="6" w:space="0" w:color="0000FF"/>
              <w:right w:val="single" w:sz="6" w:space="0" w:color="0000FF"/>
              <w:insideH w:val="single" w:sz="6" w:space="0" w:color="0000FF"/>
              <w:insideV w:val="single" w:sz="6" w:space="0" w:color="0000FF"/>
            </w:tcBorders>
            <w:shd w:fill="auto" w:val="clear"/>
            <w:tcMar>
              <w:left w:w="52" w:type="dxa"/>
            </w:tcMar>
            <w:vAlign w:val="center"/>
          </w:tcPr>
          <w:p>
            <w:pPr>
              <w:pStyle w:val="Normal"/>
              <w:widowControl w:val="false"/>
              <w:spacing w:before="0" w:after="0"/>
              <w:rPr>
                <w:rFonts w:ascii="Times New Roman" w:hAnsi="Times New Roman" w:eastAsia="Times New Roman" w:cs="Times New Roman"/>
                <w:color w:val="000000"/>
                <w:sz w:val="24"/>
                <w:szCs w:val="26"/>
                <w:lang w:eastAsia="ru-RU"/>
              </w:rPr>
            </w:pPr>
            <w:r>
              <w:rPr>
                <w:rFonts w:eastAsia="Times New Roman" w:cs="Times New Roman" w:ascii="Times New Roman" w:hAnsi="Times New Roman"/>
                <w:color w:val="000000"/>
                <w:sz w:val="24"/>
                <w:szCs w:val="26"/>
                <w:lang w:eastAsia="ru-RU"/>
              </w:rPr>
              <w:t xml:space="preserve">Код субъекта Российской Федерации в соответствии с кодировкой федерального справочника субъектов Российской Федерации </w:t>
            </w:r>
          </w:p>
        </w:tc>
      </w:tr>
      <w:tr>
        <w:trPr/>
        <w:tc>
          <w:tcPr>
            <w:tcW w:w="3600" w:type="dxa"/>
            <w:tcBorders>
              <w:top w:val="single" w:sz="6" w:space="0" w:color="0000FF"/>
              <w:left w:val="single" w:sz="6" w:space="0" w:color="0000FF"/>
              <w:bottom w:val="single" w:sz="6" w:space="0" w:color="0000FF"/>
              <w:right w:val="single" w:sz="6" w:space="0" w:color="0000FF"/>
              <w:insideH w:val="single" w:sz="6" w:space="0" w:color="0000FF"/>
              <w:insideV w:val="single" w:sz="6" w:space="0" w:color="0000FF"/>
            </w:tcBorders>
            <w:shd w:fill="auto" w:val="clear"/>
            <w:tcMar>
              <w:left w:w="52" w:type="dxa"/>
            </w:tcMar>
            <w:vAlign w:val="center"/>
          </w:tcPr>
          <w:p>
            <w:pPr>
              <w:pStyle w:val="Normal"/>
              <w:widowControl w:val="false"/>
              <w:spacing w:before="0" w:after="0"/>
              <w:rPr>
                <w:rFonts w:ascii="Times New Roman" w:hAnsi="Times New Roman" w:eastAsia="Times New Roman" w:cs="Times New Roman"/>
                <w:color w:val="000000"/>
                <w:sz w:val="24"/>
                <w:szCs w:val="26"/>
                <w:lang w:eastAsia="ru-RU"/>
              </w:rPr>
            </w:pPr>
            <w:r>
              <w:rPr>
                <w:rFonts w:eastAsia="Times New Roman" w:cs="Times New Roman" w:ascii="Times New Roman" w:hAnsi="Times New Roman"/>
                <w:color w:val="000000"/>
                <w:sz w:val="24"/>
                <w:szCs w:val="26"/>
                <w:lang w:eastAsia="ru-RU"/>
              </w:rPr>
              <w:t>Код образовательной организации</w:t>
            </w:r>
          </w:p>
        </w:tc>
        <w:tc>
          <w:tcPr>
            <w:tcW w:w="6248" w:type="dxa"/>
            <w:tcBorders>
              <w:top w:val="single" w:sz="6" w:space="0" w:color="0000FF"/>
              <w:left w:val="single" w:sz="6" w:space="0" w:color="0000FF"/>
              <w:bottom w:val="single" w:sz="6" w:space="0" w:color="0000FF"/>
              <w:right w:val="single" w:sz="6" w:space="0" w:color="0000FF"/>
              <w:insideH w:val="single" w:sz="6" w:space="0" w:color="0000FF"/>
              <w:insideV w:val="single" w:sz="6" w:space="0" w:color="0000FF"/>
            </w:tcBorders>
            <w:shd w:fill="auto" w:val="clear"/>
            <w:tcMar>
              <w:left w:w="52" w:type="dxa"/>
            </w:tcMar>
            <w:vAlign w:val="center"/>
          </w:tcPr>
          <w:p>
            <w:pPr>
              <w:pStyle w:val="Normal"/>
              <w:widowControl w:val="false"/>
              <w:spacing w:before="0" w:after="0"/>
              <w:rPr>
                <w:rFonts w:ascii="Times New Roman" w:hAnsi="Times New Roman" w:eastAsia="Times New Roman" w:cs="Times New Roman"/>
                <w:color w:val="000000"/>
                <w:sz w:val="24"/>
                <w:szCs w:val="26"/>
                <w:lang w:eastAsia="ru-RU"/>
              </w:rPr>
            </w:pPr>
            <w:r>
              <w:rPr>
                <w:rFonts w:eastAsia="Times New Roman" w:cs="Times New Roman" w:ascii="Times New Roman" w:hAnsi="Times New Roman"/>
                <w:color w:val="000000"/>
                <w:sz w:val="24"/>
                <w:szCs w:val="26"/>
                <w:lang w:eastAsia="ru-RU"/>
              </w:rPr>
              <w:t>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они пишут сочинение)</w:t>
            </w:r>
          </w:p>
        </w:tc>
      </w:tr>
      <w:tr>
        <w:trPr/>
        <w:tc>
          <w:tcPr>
            <w:tcW w:w="3600" w:type="dxa"/>
            <w:tcBorders>
              <w:top w:val="single" w:sz="6" w:space="0" w:color="0000FF"/>
              <w:left w:val="single" w:sz="6" w:space="0" w:color="0000FF"/>
              <w:bottom w:val="single" w:sz="6" w:space="0" w:color="0000FF"/>
              <w:right w:val="single" w:sz="6" w:space="0" w:color="0000FF"/>
              <w:insideH w:val="single" w:sz="6" w:space="0" w:color="0000FF"/>
              <w:insideV w:val="single" w:sz="6" w:space="0" w:color="0000FF"/>
            </w:tcBorders>
            <w:shd w:fill="auto" w:val="clear"/>
            <w:tcMar>
              <w:left w:w="52" w:type="dxa"/>
            </w:tcMar>
            <w:vAlign w:val="center"/>
          </w:tcPr>
          <w:p>
            <w:pPr>
              <w:pStyle w:val="Normal"/>
              <w:widowControl w:val="false"/>
              <w:spacing w:before="0" w:after="0"/>
              <w:rPr>
                <w:rFonts w:ascii="Times New Roman" w:hAnsi="Times New Roman" w:eastAsia="Times New Roman" w:cs="Times New Roman"/>
                <w:color w:val="000000"/>
                <w:sz w:val="24"/>
                <w:szCs w:val="26"/>
                <w:lang w:eastAsia="ru-RU"/>
              </w:rPr>
            </w:pPr>
            <w:r>
              <w:rPr>
                <w:rFonts w:eastAsia="Times New Roman" w:cs="Times New Roman" w:ascii="Times New Roman" w:hAnsi="Times New Roman"/>
                <w:color w:val="000000"/>
                <w:sz w:val="24"/>
                <w:szCs w:val="26"/>
                <w:lang w:eastAsia="ru-RU"/>
              </w:rPr>
              <w:t>Класс: номер, буква</w:t>
            </w:r>
          </w:p>
        </w:tc>
        <w:tc>
          <w:tcPr>
            <w:tcW w:w="6248" w:type="dxa"/>
            <w:tcBorders>
              <w:top w:val="single" w:sz="6" w:space="0" w:color="0000FF"/>
              <w:left w:val="single" w:sz="6" w:space="0" w:color="0000FF"/>
              <w:bottom w:val="single" w:sz="6" w:space="0" w:color="0000FF"/>
              <w:right w:val="single" w:sz="6" w:space="0" w:color="0000FF"/>
              <w:insideH w:val="single" w:sz="6" w:space="0" w:color="0000FF"/>
              <w:insideV w:val="single" w:sz="6" w:space="0" w:color="0000FF"/>
            </w:tcBorders>
            <w:shd w:fill="auto" w:val="clear"/>
            <w:tcMar>
              <w:left w:w="52" w:type="dxa"/>
            </w:tcMar>
            <w:vAlign w:val="center"/>
          </w:tcPr>
          <w:p>
            <w:pPr>
              <w:pStyle w:val="Normal"/>
              <w:widowControl w:val="false"/>
              <w:spacing w:before="0" w:after="0"/>
              <w:rPr>
                <w:rFonts w:ascii="Times New Roman" w:hAnsi="Times New Roman" w:eastAsia="Times New Roman" w:cs="Times New Roman"/>
                <w:color w:val="000000"/>
                <w:sz w:val="24"/>
                <w:szCs w:val="26"/>
                <w:lang w:eastAsia="ru-RU"/>
              </w:rPr>
            </w:pPr>
            <w:r>
              <w:rPr>
                <w:rFonts w:eastAsia="Times New Roman" w:cs="Times New Roman" w:ascii="Times New Roman" w:hAnsi="Times New Roman"/>
                <w:color w:val="000000"/>
                <w:sz w:val="24"/>
                <w:szCs w:val="26"/>
                <w:lang w:eastAsia="ru-RU"/>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trPr/>
        <w:tc>
          <w:tcPr>
            <w:tcW w:w="3600" w:type="dxa"/>
            <w:tcBorders>
              <w:top w:val="single" w:sz="6" w:space="0" w:color="0000FF"/>
              <w:left w:val="single" w:sz="6" w:space="0" w:color="0000FF"/>
              <w:bottom w:val="single" w:sz="6" w:space="0" w:color="0000FF"/>
              <w:right w:val="single" w:sz="6" w:space="0" w:color="0000FF"/>
              <w:insideH w:val="single" w:sz="6" w:space="0" w:color="0000FF"/>
              <w:insideV w:val="single" w:sz="6" w:space="0" w:color="0000FF"/>
            </w:tcBorders>
            <w:shd w:fill="auto" w:val="clear"/>
            <w:tcMar>
              <w:left w:w="52" w:type="dxa"/>
            </w:tcMar>
            <w:vAlign w:val="center"/>
          </w:tcPr>
          <w:p>
            <w:pPr>
              <w:pStyle w:val="Normal"/>
              <w:widowControl w:val="false"/>
              <w:spacing w:before="0" w:after="0"/>
              <w:rPr>
                <w:rFonts w:ascii="Times New Roman" w:hAnsi="Times New Roman" w:eastAsia="Times New Roman" w:cs="Times New Roman"/>
                <w:color w:val="000000"/>
                <w:sz w:val="24"/>
                <w:szCs w:val="26"/>
                <w:lang w:eastAsia="ru-RU"/>
              </w:rPr>
            </w:pPr>
            <w:r>
              <w:rPr>
                <w:rFonts w:eastAsia="Times New Roman" w:cs="Times New Roman" w:ascii="Times New Roman" w:hAnsi="Times New Roman"/>
                <w:color w:val="000000"/>
                <w:sz w:val="24"/>
                <w:szCs w:val="26"/>
                <w:lang w:eastAsia="ru-RU"/>
              </w:rPr>
              <w:t>Место проведения</w:t>
            </w:r>
          </w:p>
        </w:tc>
        <w:tc>
          <w:tcPr>
            <w:tcW w:w="6248" w:type="dxa"/>
            <w:tcBorders>
              <w:top w:val="single" w:sz="6" w:space="0" w:color="0000FF"/>
              <w:left w:val="single" w:sz="6" w:space="0" w:color="0000FF"/>
              <w:bottom w:val="single" w:sz="6" w:space="0" w:color="0000FF"/>
              <w:right w:val="single" w:sz="6" w:space="0" w:color="0000FF"/>
              <w:insideH w:val="single" w:sz="6" w:space="0" w:color="0000FF"/>
              <w:insideV w:val="single" w:sz="6" w:space="0" w:color="0000FF"/>
            </w:tcBorders>
            <w:shd w:fill="auto" w:val="clear"/>
            <w:tcMar>
              <w:left w:w="52" w:type="dxa"/>
            </w:tcMar>
            <w:vAlign w:val="center"/>
          </w:tcPr>
          <w:p>
            <w:pPr>
              <w:pStyle w:val="Normal"/>
              <w:widowControl w:val="false"/>
              <w:spacing w:before="0" w:after="0"/>
              <w:rPr>
                <w:rFonts w:ascii="Times New Roman" w:hAnsi="Times New Roman" w:eastAsia="Times New Roman" w:cs="Times New Roman"/>
                <w:color w:val="000000"/>
                <w:sz w:val="24"/>
                <w:szCs w:val="26"/>
                <w:lang w:eastAsia="ru-RU"/>
              </w:rPr>
            </w:pPr>
            <w:r>
              <w:rPr>
                <w:rFonts w:eastAsia="Times New Roman" w:cs="Times New Roman" w:ascii="Times New Roman" w:hAnsi="Times New Roman"/>
                <w:color w:val="000000"/>
                <w:sz w:val="24"/>
                <w:szCs w:val="26"/>
                <w:lang w:eastAsia="ru-RU"/>
              </w:rPr>
              <w:t>Код образовательной организации, в которой участник пишет сочинение (изложение)</w:t>
            </w:r>
          </w:p>
        </w:tc>
      </w:tr>
      <w:tr>
        <w:trPr/>
        <w:tc>
          <w:tcPr>
            <w:tcW w:w="3600" w:type="dxa"/>
            <w:tcBorders>
              <w:top w:val="single" w:sz="6" w:space="0" w:color="0000FF"/>
              <w:left w:val="single" w:sz="6" w:space="0" w:color="0000FF"/>
              <w:bottom w:val="single" w:sz="6" w:space="0" w:color="0000FF"/>
              <w:right w:val="single" w:sz="6" w:space="0" w:color="0000FF"/>
              <w:insideH w:val="single" w:sz="6" w:space="0" w:color="0000FF"/>
              <w:insideV w:val="single" w:sz="6" w:space="0" w:color="0000FF"/>
            </w:tcBorders>
            <w:shd w:fill="auto" w:val="clear"/>
            <w:tcMar>
              <w:left w:w="52" w:type="dxa"/>
            </w:tcMar>
            <w:vAlign w:val="center"/>
          </w:tcPr>
          <w:p>
            <w:pPr>
              <w:pStyle w:val="Normal"/>
              <w:widowControl w:val="false"/>
              <w:spacing w:before="0" w:after="0"/>
              <w:rPr>
                <w:rFonts w:ascii="Times New Roman" w:hAnsi="Times New Roman" w:eastAsia="Times New Roman" w:cs="Times New Roman"/>
                <w:color w:val="000000"/>
                <w:sz w:val="24"/>
                <w:szCs w:val="26"/>
                <w:lang w:eastAsia="ru-RU"/>
              </w:rPr>
            </w:pPr>
            <w:r>
              <w:rPr>
                <w:rFonts w:eastAsia="Times New Roman" w:cs="Times New Roman" w:ascii="Times New Roman" w:hAnsi="Times New Roman"/>
                <w:color w:val="000000"/>
                <w:sz w:val="24"/>
                <w:szCs w:val="26"/>
                <w:lang w:eastAsia="ru-RU"/>
              </w:rPr>
              <w:t>Номер кабинета</w:t>
            </w:r>
          </w:p>
        </w:tc>
        <w:tc>
          <w:tcPr>
            <w:tcW w:w="6248" w:type="dxa"/>
            <w:tcBorders>
              <w:top w:val="single" w:sz="6" w:space="0" w:color="0000FF"/>
              <w:left w:val="single" w:sz="6" w:space="0" w:color="0000FF"/>
              <w:bottom w:val="single" w:sz="6" w:space="0" w:color="0000FF"/>
              <w:right w:val="single" w:sz="6" w:space="0" w:color="0000FF"/>
              <w:insideH w:val="single" w:sz="6" w:space="0" w:color="0000FF"/>
              <w:insideV w:val="single" w:sz="6" w:space="0" w:color="0000FF"/>
            </w:tcBorders>
            <w:shd w:fill="auto" w:val="clear"/>
            <w:tcMar>
              <w:left w:w="52" w:type="dxa"/>
            </w:tcMar>
            <w:vAlign w:val="center"/>
          </w:tcPr>
          <w:p>
            <w:pPr>
              <w:pStyle w:val="Normal"/>
              <w:widowControl w:val="false"/>
              <w:spacing w:before="0" w:after="0"/>
              <w:rPr>
                <w:rFonts w:ascii="Times New Roman" w:hAnsi="Times New Roman" w:eastAsia="Times New Roman" w:cs="Times New Roman"/>
                <w:color w:val="000000"/>
                <w:sz w:val="24"/>
                <w:szCs w:val="26"/>
                <w:lang w:eastAsia="ru-RU"/>
              </w:rPr>
            </w:pPr>
            <w:r>
              <w:rPr>
                <w:rFonts w:eastAsia="Times New Roman" w:cs="Times New Roman" w:ascii="Times New Roman" w:hAnsi="Times New Roman"/>
                <w:color w:val="000000"/>
                <w:sz w:val="24"/>
                <w:szCs w:val="26"/>
                <w:lang w:eastAsia="ru-RU"/>
              </w:rPr>
              <w:t>Номер учебного кабинета, в котором проходит сочинение (изложение)</w:t>
            </w:r>
          </w:p>
        </w:tc>
      </w:tr>
      <w:tr>
        <w:trPr/>
        <w:tc>
          <w:tcPr>
            <w:tcW w:w="3600" w:type="dxa"/>
            <w:tcBorders>
              <w:top w:val="single" w:sz="6" w:space="0" w:color="0000FF"/>
              <w:left w:val="single" w:sz="6" w:space="0" w:color="0000FF"/>
              <w:bottom w:val="single" w:sz="6" w:space="0" w:color="0000FF"/>
              <w:right w:val="single" w:sz="6" w:space="0" w:color="0000FF"/>
              <w:insideH w:val="single" w:sz="6" w:space="0" w:color="0000FF"/>
              <w:insideV w:val="single" w:sz="6" w:space="0" w:color="0000FF"/>
            </w:tcBorders>
            <w:shd w:fill="auto" w:val="clear"/>
            <w:tcMar>
              <w:left w:w="52" w:type="dxa"/>
            </w:tcMar>
            <w:vAlign w:val="center"/>
          </w:tcPr>
          <w:p>
            <w:pPr>
              <w:pStyle w:val="Normal"/>
              <w:widowControl w:val="false"/>
              <w:spacing w:before="0" w:after="0"/>
              <w:rPr>
                <w:rFonts w:ascii="Times New Roman" w:hAnsi="Times New Roman" w:eastAsia="Times New Roman" w:cs="Times New Roman"/>
                <w:color w:val="000000"/>
                <w:sz w:val="24"/>
                <w:szCs w:val="26"/>
                <w:lang w:eastAsia="ru-RU"/>
              </w:rPr>
            </w:pPr>
            <w:r>
              <w:rPr>
                <w:rFonts w:eastAsia="Times New Roman" w:cs="Times New Roman" w:ascii="Times New Roman" w:hAnsi="Times New Roman"/>
                <w:color w:val="000000"/>
                <w:sz w:val="24"/>
                <w:szCs w:val="26"/>
                <w:lang w:eastAsia="ru-RU"/>
              </w:rPr>
              <w:t>Дата проведения</w:t>
            </w:r>
          </w:p>
        </w:tc>
        <w:tc>
          <w:tcPr>
            <w:tcW w:w="6248" w:type="dxa"/>
            <w:tcBorders>
              <w:top w:val="single" w:sz="6" w:space="0" w:color="0000FF"/>
              <w:left w:val="single" w:sz="6" w:space="0" w:color="0000FF"/>
              <w:bottom w:val="single" w:sz="6" w:space="0" w:color="0000FF"/>
              <w:right w:val="single" w:sz="6" w:space="0" w:color="0000FF"/>
              <w:insideH w:val="single" w:sz="6" w:space="0" w:color="0000FF"/>
              <w:insideV w:val="single" w:sz="6" w:space="0" w:color="0000FF"/>
            </w:tcBorders>
            <w:shd w:fill="auto" w:val="clear"/>
            <w:tcMar>
              <w:left w:w="52" w:type="dxa"/>
            </w:tcMar>
            <w:vAlign w:val="center"/>
          </w:tcPr>
          <w:p>
            <w:pPr>
              <w:pStyle w:val="Normal"/>
              <w:widowControl w:val="false"/>
              <w:spacing w:before="0" w:after="0"/>
              <w:rPr>
                <w:rFonts w:ascii="Times New Roman" w:hAnsi="Times New Roman" w:eastAsia="Times New Roman" w:cs="Times New Roman"/>
                <w:color w:val="000000"/>
                <w:sz w:val="24"/>
                <w:szCs w:val="26"/>
                <w:lang w:eastAsia="ru-RU"/>
              </w:rPr>
            </w:pPr>
            <w:r>
              <w:rPr>
                <w:rFonts w:eastAsia="Times New Roman" w:cs="Times New Roman" w:ascii="Times New Roman" w:hAnsi="Times New Roman"/>
                <w:color w:val="000000"/>
                <w:sz w:val="24"/>
                <w:szCs w:val="26"/>
                <w:lang w:eastAsia="ru-RU"/>
              </w:rPr>
              <w:t>Дата проведения сочинения (изложения)</w:t>
            </w:r>
          </w:p>
        </w:tc>
      </w:tr>
      <w:tr>
        <w:trPr/>
        <w:tc>
          <w:tcPr>
            <w:tcW w:w="3600" w:type="dxa"/>
            <w:tcBorders>
              <w:top w:val="single" w:sz="6" w:space="0" w:color="0000FF"/>
              <w:left w:val="single" w:sz="6" w:space="0" w:color="0000FF"/>
              <w:bottom w:val="single" w:sz="6" w:space="0" w:color="0000FF"/>
              <w:right w:val="single" w:sz="6" w:space="0" w:color="0000FF"/>
              <w:insideH w:val="single" w:sz="6" w:space="0" w:color="0000FF"/>
              <w:insideV w:val="single" w:sz="6" w:space="0" w:color="0000FF"/>
            </w:tcBorders>
            <w:shd w:fill="auto" w:val="clear"/>
            <w:tcMar>
              <w:left w:w="52" w:type="dxa"/>
            </w:tcMar>
            <w:vAlign w:val="center"/>
          </w:tcPr>
          <w:p>
            <w:pPr>
              <w:pStyle w:val="Normal"/>
              <w:widowControl w:val="false"/>
              <w:spacing w:before="0" w:after="0"/>
              <w:rPr>
                <w:rFonts w:ascii="Times New Roman" w:hAnsi="Times New Roman" w:eastAsia="Times New Roman" w:cs="Times New Roman"/>
                <w:color w:val="000000"/>
                <w:sz w:val="24"/>
                <w:szCs w:val="26"/>
                <w:lang w:eastAsia="ru-RU"/>
              </w:rPr>
            </w:pPr>
            <w:r>
              <w:rPr>
                <w:rFonts w:eastAsia="Times New Roman" w:cs="Times New Roman" w:ascii="Times New Roman" w:hAnsi="Times New Roman"/>
                <w:color w:val="000000"/>
                <w:sz w:val="24"/>
                <w:szCs w:val="26"/>
                <w:lang w:eastAsia="ru-RU"/>
              </w:rPr>
              <w:t>Код вида работы</w:t>
            </w:r>
          </w:p>
        </w:tc>
        <w:tc>
          <w:tcPr>
            <w:tcW w:w="6248" w:type="dxa"/>
            <w:tcBorders>
              <w:top w:val="single" w:sz="6" w:space="0" w:color="0000FF"/>
              <w:left w:val="single" w:sz="6" w:space="0" w:color="0000FF"/>
              <w:bottom w:val="single" w:sz="6" w:space="0" w:color="0000FF"/>
              <w:right w:val="single" w:sz="6" w:space="0" w:color="0000FF"/>
              <w:insideH w:val="single" w:sz="6" w:space="0" w:color="0000FF"/>
              <w:insideV w:val="single" w:sz="6" w:space="0" w:color="0000FF"/>
            </w:tcBorders>
            <w:shd w:fill="auto" w:val="clear"/>
            <w:tcMar>
              <w:left w:w="52" w:type="dxa"/>
            </w:tcMar>
            <w:vAlign w:val="center"/>
          </w:tcPr>
          <w:p>
            <w:pPr>
              <w:pStyle w:val="Normal"/>
              <w:widowControl w:val="false"/>
              <w:spacing w:before="0" w:after="0"/>
              <w:rPr>
                <w:rFonts w:ascii="Times New Roman" w:hAnsi="Times New Roman" w:eastAsia="Times New Roman" w:cs="Times New Roman"/>
                <w:color w:val="000000"/>
                <w:sz w:val="24"/>
                <w:szCs w:val="26"/>
                <w:lang w:eastAsia="ru-RU"/>
              </w:rPr>
            </w:pPr>
            <w:r>
              <w:rPr>
                <w:rFonts w:eastAsia="Times New Roman" w:cs="Times New Roman" w:ascii="Times New Roman" w:hAnsi="Times New Roman"/>
                <w:color w:val="000000"/>
                <w:sz w:val="24"/>
                <w:szCs w:val="26"/>
                <w:lang w:eastAsia="ru-RU"/>
              </w:rPr>
              <w:t>20 – сочинение, 21 – изложение</w:t>
            </w:r>
          </w:p>
        </w:tc>
      </w:tr>
      <w:tr>
        <w:trPr/>
        <w:tc>
          <w:tcPr>
            <w:tcW w:w="3600" w:type="dxa"/>
            <w:tcBorders>
              <w:top w:val="single" w:sz="6" w:space="0" w:color="0000FF"/>
              <w:left w:val="single" w:sz="6" w:space="0" w:color="0000FF"/>
              <w:bottom w:val="single" w:sz="6" w:space="0" w:color="0000FF"/>
              <w:right w:val="single" w:sz="6" w:space="0" w:color="0000FF"/>
              <w:insideH w:val="single" w:sz="6" w:space="0" w:color="0000FF"/>
              <w:insideV w:val="single" w:sz="6" w:space="0" w:color="0000FF"/>
            </w:tcBorders>
            <w:shd w:fill="auto" w:val="clear"/>
            <w:tcMar>
              <w:left w:w="52" w:type="dxa"/>
            </w:tcMar>
            <w:vAlign w:val="center"/>
          </w:tcPr>
          <w:p>
            <w:pPr>
              <w:pStyle w:val="Normal"/>
              <w:widowControl w:val="false"/>
              <w:spacing w:before="0" w:after="0"/>
              <w:rPr>
                <w:rFonts w:ascii="Times New Roman" w:hAnsi="Times New Roman" w:eastAsia="Times New Roman" w:cs="Times New Roman"/>
                <w:color w:val="000000"/>
                <w:sz w:val="24"/>
                <w:szCs w:val="26"/>
                <w:lang w:eastAsia="ru-RU"/>
              </w:rPr>
            </w:pPr>
            <w:r>
              <w:rPr>
                <w:rFonts w:eastAsia="Times New Roman" w:cs="Times New Roman" w:ascii="Times New Roman" w:hAnsi="Times New Roman"/>
                <w:color w:val="000000"/>
                <w:sz w:val="24"/>
                <w:szCs w:val="26"/>
                <w:lang w:eastAsia="ru-RU"/>
              </w:rPr>
              <w:t>Наименование вида работы</w:t>
            </w:r>
          </w:p>
        </w:tc>
        <w:tc>
          <w:tcPr>
            <w:tcW w:w="6248" w:type="dxa"/>
            <w:tcBorders>
              <w:top w:val="single" w:sz="6" w:space="0" w:color="0000FF"/>
              <w:left w:val="single" w:sz="6" w:space="0" w:color="0000FF"/>
              <w:bottom w:val="single" w:sz="6" w:space="0" w:color="0000FF"/>
              <w:right w:val="single" w:sz="6" w:space="0" w:color="0000FF"/>
              <w:insideH w:val="single" w:sz="6" w:space="0" w:color="0000FF"/>
              <w:insideV w:val="single" w:sz="6" w:space="0" w:color="0000FF"/>
            </w:tcBorders>
            <w:shd w:fill="auto" w:val="clear"/>
            <w:tcMar>
              <w:left w:w="52" w:type="dxa"/>
            </w:tcMar>
            <w:vAlign w:val="center"/>
          </w:tcPr>
          <w:p>
            <w:pPr>
              <w:pStyle w:val="Normal"/>
              <w:widowControl w:val="false"/>
              <w:spacing w:before="0" w:after="0"/>
              <w:rPr>
                <w:rFonts w:ascii="Times New Roman" w:hAnsi="Times New Roman" w:eastAsia="Times New Roman" w:cs="Times New Roman"/>
                <w:color w:val="000000"/>
                <w:sz w:val="24"/>
                <w:szCs w:val="26"/>
                <w:lang w:eastAsia="ru-RU"/>
              </w:rPr>
            </w:pPr>
            <w:r>
              <w:rPr>
                <w:rFonts w:eastAsia="Times New Roman" w:cs="Times New Roman" w:ascii="Times New Roman" w:hAnsi="Times New Roman"/>
                <w:color w:val="000000"/>
                <w:sz w:val="24"/>
                <w:szCs w:val="26"/>
                <w:lang w:eastAsia="ru-RU"/>
              </w:rPr>
              <w:t>Указывается вид работы (сочинение или изложение)</w:t>
            </w:r>
          </w:p>
        </w:tc>
      </w:tr>
      <w:tr>
        <w:trPr/>
        <w:tc>
          <w:tcPr>
            <w:tcW w:w="3600" w:type="dxa"/>
            <w:tcBorders>
              <w:top w:val="single" w:sz="6" w:space="0" w:color="0000FF"/>
              <w:left w:val="single" w:sz="6" w:space="0" w:color="0000FF"/>
              <w:bottom w:val="single" w:sz="6" w:space="0" w:color="0000FF"/>
              <w:right w:val="single" w:sz="6" w:space="0" w:color="0000FF"/>
              <w:insideH w:val="single" w:sz="6" w:space="0" w:color="0000FF"/>
              <w:insideV w:val="single" w:sz="6" w:space="0" w:color="0000FF"/>
            </w:tcBorders>
            <w:shd w:fill="auto" w:val="clear"/>
            <w:tcMar>
              <w:left w:w="52" w:type="dxa"/>
            </w:tcMar>
            <w:vAlign w:val="center"/>
          </w:tcPr>
          <w:p>
            <w:pPr>
              <w:pStyle w:val="Normal"/>
              <w:widowControl w:val="false"/>
              <w:spacing w:before="0" w:after="0"/>
              <w:rPr>
                <w:rFonts w:ascii="Times New Roman" w:hAnsi="Times New Roman" w:eastAsia="Times New Roman" w:cs="Times New Roman"/>
                <w:color w:val="000000"/>
                <w:sz w:val="24"/>
                <w:szCs w:val="26"/>
                <w:lang w:eastAsia="ru-RU"/>
              </w:rPr>
            </w:pPr>
            <w:r>
              <w:rPr>
                <w:rFonts w:eastAsia="Times New Roman" w:cs="Times New Roman" w:ascii="Times New Roman" w:hAnsi="Times New Roman"/>
                <w:color w:val="000000"/>
                <w:sz w:val="24"/>
                <w:szCs w:val="26"/>
                <w:lang w:eastAsia="ru-RU"/>
              </w:rPr>
              <w:t>Номер темы</w:t>
            </w:r>
          </w:p>
        </w:tc>
        <w:tc>
          <w:tcPr>
            <w:tcW w:w="6248" w:type="dxa"/>
            <w:tcBorders>
              <w:top w:val="single" w:sz="6" w:space="0" w:color="0000FF"/>
              <w:left w:val="single" w:sz="6" w:space="0" w:color="0000FF"/>
              <w:bottom w:val="single" w:sz="6" w:space="0" w:color="0000FF"/>
              <w:right w:val="single" w:sz="6" w:space="0" w:color="0000FF"/>
              <w:insideH w:val="single" w:sz="6" w:space="0" w:color="0000FF"/>
              <w:insideV w:val="single" w:sz="6" w:space="0" w:color="0000FF"/>
            </w:tcBorders>
            <w:shd w:fill="auto" w:val="clear"/>
            <w:tcMar>
              <w:left w:w="52" w:type="dxa"/>
            </w:tcMar>
            <w:vAlign w:val="center"/>
          </w:tcPr>
          <w:p>
            <w:pPr>
              <w:pStyle w:val="Normal"/>
              <w:widowControl w:val="false"/>
              <w:spacing w:before="0" w:after="0"/>
              <w:rPr>
                <w:rFonts w:ascii="Times New Roman" w:hAnsi="Times New Roman" w:eastAsia="Times New Roman" w:cs="Times New Roman"/>
                <w:color w:val="000000"/>
                <w:sz w:val="24"/>
                <w:szCs w:val="26"/>
                <w:lang w:eastAsia="ru-RU"/>
              </w:rPr>
            </w:pPr>
            <w:r>
              <w:rPr>
                <w:rFonts w:eastAsia="Times New Roman" w:cs="Times New Roman" w:ascii="Times New Roman" w:hAnsi="Times New Roman"/>
                <w:color w:val="000000"/>
                <w:sz w:val="24"/>
                <w:szCs w:val="26"/>
                <w:lang w:eastAsia="ru-RU"/>
              </w:rPr>
              <w:t>Указывается в соответствии с выбранной темой</w:t>
            </w:r>
          </w:p>
        </w:tc>
      </w:tr>
    </w:tbl>
    <w:p>
      <w:pPr>
        <w:pStyle w:val="Normal"/>
        <w:widowControl w:val="false"/>
        <w:spacing w:before="0" w:after="0"/>
        <w:jc w:val="center"/>
        <w:rPr>
          <w:rFonts w:ascii="Times New Roman" w:hAnsi="Times New Roman" w:eastAsia="Times New Roman" w:cs="Times New Roman"/>
          <w:iCs/>
          <w:color w:val="000000"/>
          <w:sz w:val="26"/>
          <w:szCs w:val="26"/>
          <w:lang w:eastAsia="ru-RU"/>
        </w:rPr>
      </w:pPr>
      <w:r>
        <w:rPr>
          <w:rFonts w:eastAsia="Times New Roman" w:cs="Times New Roman" w:ascii="Times New Roman" w:hAnsi="Times New Roman"/>
          <w:iCs/>
          <w:color w:val="000000"/>
          <w:sz w:val="26"/>
          <w:szCs w:val="26"/>
          <w:lang w:eastAsia="ru-RU"/>
        </w:rPr>
      </w:r>
    </w:p>
    <w:p>
      <w:pPr>
        <w:pStyle w:val="Normal"/>
        <w:widowControl w:val="false"/>
        <w:spacing w:before="0" w:after="0"/>
        <w:jc w:val="center"/>
        <w:rPr>
          <w:rFonts w:ascii="Times New Roman" w:hAnsi="Times New Roman" w:eastAsia="Times New Roman" w:cs="Times New Roman"/>
          <w:i/>
          <w:i/>
          <w:iCs/>
          <w:color w:val="000000"/>
          <w:lang w:eastAsia="ru-RU"/>
        </w:rPr>
      </w:pPr>
      <w:r>
        <w:rPr>
          <w:rFonts w:eastAsia="Times New Roman" w:cs="Times New Roman" w:ascii="Times New Roman" w:hAnsi="Times New Roman"/>
          <w:i/>
          <w:iCs/>
          <w:color w:val="000000"/>
          <w:lang w:eastAsia="ru-RU"/>
        </w:rPr>
        <w:t>Таблица 1. Указание по заполнению полей верхней части бланка регистрации</w:t>
      </w:r>
    </w:p>
    <w:p>
      <w:pPr>
        <w:pStyle w:val="Normal"/>
        <w:widowControl w:val="false"/>
        <w:spacing w:beforeAutospacing="1" w:afterAutospacing="1"/>
        <w:ind w:firstLine="708"/>
        <w:jc w:val="both"/>
        <w:rPr>
          <w:rFonts w:ascii="Times New Roman" w:hAnsi="Times New Roman" w:eastAsia="Times New Roman" w:cs="Times New Roman"/>
          <w:color w:val="000000"/>
          <w:sz w:val="26"/>
          <w:szCs w:val="26"/>
          <w:lang w:eastAsia="ru-RU"/>
        </w:rPr>
      </w:pPr>
      <w:r>
        <w:rPr>
          <w:rFonts w:eastAsia="Times New Roman" w:cs="Times New Roman" w:ascii="Times New Roman" w:hAnsi="Times New Roman"/>
          <w:b/>
          <w:color w:val="000000"/>
          <w:sz w:val="26"/>
          <w:szCs w:val="26"/>
          <w:lang w:eastAsia="ru-RU"/>
        </w:rPr>
        <w:t>В средней части бланка регистрации</w:t>
      </w:r>
      <w:r>
        <w:rPr>
          <w:rFonts w:eastAsia="Times New Roman" w:cs="Times New Roman" w:ascii="Times New Roman" w:hAnsi="Times New Roman"/>
          <w:color w:val="000000"/>
          <w:sz w:val="26"/>
          <w:szCs w:val="26"/>
          <w:lang w:eastAsia="ru-RU"/>
        </w:rPr>
        <w:t xml:space="preserve"> (рис. 3) расположены поля для записи сведений об участнике.</w:t>
      </w:r>
    </w:p>
    <w:p>
      <w:pPr>
        <w:pStyle w:val="Normal"/>
        <w:widowControl w:val="false"/>
        <w:tabs>
          <w:tab w:val="left" w:pos="2835" w:leader="none"/>
        </w:tabs>
        <w:spacing w:before="0" w:after="0"/>
        <w:rPr/>
      </w:pPr>
      <w:r>
        <w:rPr>
          <w:rFonts w:eastAsia="Times New Roman" w:cs="Times New Roman" w:ascii="Times New Roman" w:hAnsi="Times New Roman"/>
          <w:iCs/>
          <w:color w:val="000000"/>
          <w:sz w:val="24"/>
          <w:szCs w:val="26"/>
          <w:lang w:eastAsia="ru-RU"/>
        </w:rPr>
        <w:drawing>
          <wp:inline distT="0" distB="0" distL="0" distR="0">
            <wp:extent cx="6115050" cy="1638300"/>
            <wp:effectExtent l="0" t="0" r="0" b="0"/>
            <wp:docPr id="3"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5" descr=""/>
                    <pic:cNvPicPr>
                      <a:picLocks noChangeAspect="1" noChangeArrowheads="1"/>
                    </pic:cNvPicPr>
                  </pic:nvPicPr>
                  <pic:blipFill>
                    <a:blip r:embed="rId5"/>
                    <a:stretch>
                      <a:fillRect/>
                    </a:stretch>
                  </pic:blipFill>
                  <pic:spPr bwMode="auto">
                    <a:xfrm>
                      <a:off x="0" y="0"/>
                      <a:ext cx="6115050" cy="1638300"/>
                    </a:xfrm>
                    <a:prstGeom prst="rect">
                      <a:avLst/>
                    </a:prstGeom>
                    <a:noFill/>
                    <a:ln w="9525">
                      <a:noFill/>
                      <a:miter lim="800000"/>
                      <a:headEnd/>
                      <a:tailEnd/>
                    </a:ln>
                  </pic:spPr>
                </pic:pic>
              </a:graphicData>
            </a:graphic>
          </wp:inline>
        </w:drawing>
      </w:r>
    </w:p>
    <w:p>
      <w:pPr>
        <w:pStyle w:val="Normal"/>
        <w:widowControl w:val="false"/>
        <w:spacing w:before="0" w:after="0"/>
        <w:jc w:val="center"/>
        <w:rPr>
          <w:rFonts w:ascii="Times New Roman" w:hAnsi="Times New Roman" w:eastAsia="Times New Roman" w:cs="Times New Roman"/>
          <w:iCs/>
          <w:color w:val="000000"/>
          <w:sz w:val="26"/>
          <w:szCs w:val="26"/>
          <w:lang w:eastAsia="ru-RU"/>
        </w:rPr>
      </w:pPr>
      <w:r>
        <w:rPr>
          <w:rFonts w:eastAsia="Times New Roman" w:cs="Times New Roman" w:ascii="Times New Roman" w:hAnsi="Times New Roman"/>
          <w:iCs/>
          <w:color w:val="000000"/>
          <w:sz w:val="26"/>
          <w:szCs w:val="26"/>
          <w:lang w:eastAsia="ru-RU"/>
        </w:rPr>
      </w:r>
    </w:p>
    <w:p>
      <w:pPr>
        <w:pStyle w:val="Normal"/>
        <w:widowControl w:val="false"/>
        <w:spacing w:before="0" w:after="0"/>
        <w:jc w:val="center"/>
        <w:rPr/>
      </w:pPr>
      <w:r>
        <w:rPr>
          <w:rFonts w:eastAsia="Times New Roman" w:cs="Times New Roman" w:ascii="Times New Roman" w:hAnsi="Times New Roman"/>
          <w:i/>
          <w:iCs/>
          <w:color w:val="000000"/>
          <w:lang w:eastAsia="ru-RU"/>
        </w:rPr>
        <w:t>Рис. 3. Сведения об участнике</w:t>
      </w:r>
    </w:p>
    <w:p>
      <w:pPr>
        <w:pStyle w:val="Normal"/>
        <w:widowControl w:val="false"/>
        <w:spacing w:before="0" w:after="0"/>
        <w:jc w:val="center"/>
        <w:rPr>
          <w:rFonts w:ascii="Times New Roman" w:hAnsi="Times New Roman" w:eastAsia="Times New Roman" w:cs="Times New Roman"/>
          <w:i/>
          <w:i/>
          <w:color w:val="000000"/>
          <w:sz w:val="26"/>
          <w:szCs w:val="26"/>
          <w:lang w:eastAsia="ru-RU"/>
        </w:rPr>
      </w:pPr>
      <w:r>
        <w:rPr>
          <w:rFonts w:eastAsia="Times New Roman" w:cs="Times New Roman" w:ascii="Times New Roman" w:hAnsi="Times New Roman"/>
          <w:i/>
          <w:color w:val="000000"/>
          <w:sz w:val="26"/>
          <w:szCs w:val="26"/>
          <w:lang w:eastAsia="ru-RU"/>
        </w:rPr>
      </w:r>
    </w:p>
    <w:p>
      <w:pPr>
        <w:pStyle w:val="Normal"/>
        <w:widowControl w:val="false"/>
        <w:spacing w:before="0" w:after="0"/>
        <w:jc w:val="both"/>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tab/>
        <w:t xml:space="preserve">Поля средней части бланка регистрации заполняются участником </w:t>
      </w:r>
      <w:r>
        <w:rPr>
          <w:rFonts w:eastAsia="Times New Roman" w:cs="Times New Roman" w:ascii="Times New Roman" w:hAnsi="Times New Roman"/>
          <w:bCs/>
          <w:color w:val="000000"/>
          <w:sz w:val="26"/>
          <w:szCs w:val="26"/>
          <w:lang w:eastAsia="ru-RU"/>
        </w:rPr>
        <w:t>самостоятельно</w:t>
      </w:r>
      <w:r>
        <w:rPr>
          <w:rFonts w:eastAsia="Times New Roman" w:cs="Times New Roman" w:ascii="Times New Roman" w:hAnsi="Times New Roman"/>
          <w:color w:val="000000"/>
          <w:sz w:val="26"/>
          <w:szCs w:val="26"/>
          <w:lang w:eastAsia="ru-RU"/>
        </w:rPr>
        <w:t xml:space="preserve"> (см. табл. 2).</w:t>
      </w:r>
    </w:p>
    <w:tbl>
      <w:tblPr>
        <w:tblW w:w="9698" w:type="dxa"/>
        <w:jc w:val="left"/>
        <w:tblInd w:w="113"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top w:w="60" w:type="dxa"/>
          <w:left w:w="52" w:type="dxa"/>
          <w:bottom w:w="60" w:type="dxa"/>
          <w:right w:w="60" w:type="dxa"/>
        </w:tblCellMar>
        <w:tblLook w:val="00a0"/>
      </w:tblPr>
      <w:tblGrid>
        <w:gridCol w:w="3234"/>
        <w:gridCol w:w="6463"/>
      </w:tblGrid>
      <w:tr>
        <w:trPr>
          <w:tblHeader w:val="true"/>
        </w:trPr>
        <w:tc>
          <w:tcPr>
            <w:tcW w:w="3234" w:type="dxa"/>
            <w:tcBorders>
              <w:top w:val="single" w:sz="6" w:space="0" w:color="0000FF"/>
              <w:left w:val="single" w:sz="6" w:space="0" w:color="0000FF"/>
              <w:bottom w:val="single" w:sz="6" w:space="0" w:color="0000FF"/>
              <w:right w:val="single" w:sz="6" w:space="0" w:color="0000FF"/>
              <w:insideH w:val="single" w:sz="6" w:space="0" w:color="0000FF"/>
              <w:insideV w:val="single" w:sz="6" w:space="0" w:color="0000FF"/>
            </w:tcBorders>
            <w:shd w:fill="auto" w:val="clear"/>
            <w:tcMar>
              <w:left w:w="52" w:type="dxa"/>
            </w:tcMar>
            <w:vAlign w:val="center"/>
          </w:tcPr>
          <w:p>
            <w:pPr>
              <w:pStyle w:val="Normal"/>
              <w:widowControl w:val="false"/>
              <w:spacing w:before="0" w:after="0"/>
              <w:jc w:val="center"/>
              <w:rPr>
                <w:rFonts w:ascii="Times New Roman" w:hAnsi="Times New Roman" w:eastAsia="Times New Roman" w:cs="Times New Roman"/>
                <w:b/>
                <w:b/>
                <w:bCs/>
                <w:color w:val="000000"/>
                <w:sz w:val="26"/>
                <w:szCs w:val="26"/>
                <w:lang w:eastAsia="ru-RU"/>
              </w:rPr>
            </w:pPr>
            <w:r>
              <w:rPr>
                <w:rFonts w:eastAsia="Times New Roman" w:cs="Times New Roman" w:ascii="Times New Roman" w:hAnsi="Times New Roman"/>
                <w:b/>
                <w:bCs/>
                <w:color w:val="000000"/>
                <w:sz w:val="26"/>
                <w:szCs w:val="26"/>
                <w:lang w:eastAsia="ru-RU"/>
              </w:rPr>
              <w:t xml:space="preserve">Поля, самостоятельно заполняемые участником </w:t>
            </w:r>
          </w:p>
        </w:tc>
        <w:tc>
          <w:tcPr>
            <w:tcW w:w="6463" w:type="dxa"/>
            <w:tcBorders>
              <w:top w:val="single" w:sz="6" w:space="0" w:color="0000FF"/>
              <w:left w:val="single" w:sz="6" w:space="0" w:color="0000FF"/>
              <w:bottom w:val="single" w:sz="6" w:space="0" w:color="0000FF"/>
              <w:right w:val="single" w:sz="6" w:space="0" w:color="0000FF"/>
              <w:insideH w:val="single" w:sz="6" w:space="0" w:color="0000FF"/>
              <w:insideV w:val="single" w:sz="6" w:space="0" w:color="0000FF"/>
            </w:tcBorders>
            <w:shd w:fill="auto" w:val="clear"/>
            <w:tcMar>
              <w:left w:w="52" w:type="dxa"/>
            </w:tcMar>
            <w:vAlign w:val="center"/>
          </w:tcPr>
          <w:p>
            <w:pPr>
              <w:pStyle w:val="Normal"/>
              <w:widowControl w:val="false"/>
              <w:spacing w:before="0" w:after="0"/>
              <w:jc w:val="center"/>
              <w:rPr>
                <w:rFonts w:ascii="Times New Roman" w:hAnsi="Times New Roman" w:eastAsia="Times New Roman" w:cs="Times New Roman"/>
                <w:b/>
                <w:b/>
                <w:bCs/>
                <w:color w:val="000000"/>
                <w:sz w:val="26"/>
                <w:szCs w:val="26"/>
                <w:lang w:eastAsia="ru-RU"/>
              </w:rPr>
            </w:pPr>
            <w:r>
              <w:rPr>
                <w:rFonts w:eastAsia="Times New Roman" w:cs="Times New Roman" w:ascii="Times New Roman" w:hAnsi="Times New Roman"/>
                <w:b/>
                <w:bCs/>
                <w:color w:val="000000"/>
                <w:sz w:val="26"/>
                <w:szCs w:val="26"/>
                <w:lang w:eastAsia="ru-RU"/>
              </w:rPr>
              <w:t>Указания по заполнению</w:t>
            </w:r>
          </w:p>
        </w:tc>
      </w:tr>
      <w:tr>
        <w:trPr/>
        <w:tc>
          <w:tcPr>
            <w:tcW w:w="3234" w:type="dxa"/>
            <w:tcBorders>
              <w:top w:val="single" w:sz="6" w:space="0" w:color="0000FF"/>
              <w:left w:val="single" w:sz="6" w:space="0" w:color="0000FF"/>
              <w:bottom w:val="single" w:sz="6" w:space="0" w:color="0000FF"/>
              <w:right w:val="single" w:sz="6" w:space="0" w:color="0000FF"/>
              <w:insideH w:val="single" w:sz="6" w:space="0" w:color="0000FF"/>
              <w:insideV w:val="single" w:sz="6" w:space="0" w:color="0000FF"/>
            </w:tcBorders>
            <w:shd w:fill="auto" w:val="clear"/>
            <w:tcMar>
              <w:left w:w="52" w:type="dxa"/>
            </w:tcMar>
            <w:vAlign w:val="center"/>
          </w:tcPr>
          <w:p>
            <w:pPr>
              <w:pStyle w:val="Normal"/>
              <w:widowControl w:val="false"/>
              <w:spacing w:before="0" w:after="0"/>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t>Фамилия</w:t>
            </w:r>
          </w:p>
        </w:tc>
        <w:tc>
          <w:tcPr>
            <w:tcW w:w="6463" w:type="dxa"/>
            <w:vMerge w:val="restart"/>
            <w:tcBorders>
              <w:top w:val="single" w:sz="6" w:space="0" w:color="0000FF"/>
              <w:left w:val="single" w:sz="6" w:space="0" w:color="0000FF"/>
              <w:bottom w:val="single" w:sz="6" w:space="0" w:color="0000FF"/>
              <w:right w:val="single" w:sz="6" w:space="0" w:color="0000FF"/>
              <w:insideH w:val="single" w:sz="6" w:space="0" w:color="0000FF"/>
              <w:insideV w:val="single" w:sz="6" w:space="0" w:color="0000FF"/>
            </w:tcBorders>
            <w:shd w:fill="auto" w:val="clear"/>
            <w:tcMar>
              <w:left w:w="52" w:type="dxa"/>
            </w:tcMar>
            <w:vAlign w:val="center"/>
          </w:tcPr>
          <w:p>
            <w:pPr>
              <w:pStyle w:val="Normal"/>
              <w:widowControl w:val="false"/>
              <w:spacing w:before="0" w:after="0"/>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t xml:space="preserve">Вносится информация из </w:t>
            </w:r>
            <w:r>
              <w:rPr>
                <w:rFonts w:eastAsia="Times New Roman" w:cs="Times New Roman" w:ascii="Times New Roman" w:hAnsi="Times New Roman"/>
                <w:bCs/>
                <w:color w:val="000000"/>
                <w:sz w:val="26"/>
                <w:szCs w:val="26"/>
                <w:lang w:eastAsia="ru-RU"/>
              </w:rPr>
              <w:t>документа, удостоверяющего личность участника, в соответствии с законодательством Российской Федерации</w:t>
            </w:r>
          </w:p>
        </w:tc>
      </w:tr>
      <w:tr>
        <w:trPr/>
        <w:tc>
          <w:tcPr>
            <w:tcW w:w="3234" w:type="dxa"/>
            <w:tcBorders>
              <w:top w:val="single" w:sz="6" w:space="0" w:color="0000FF"/>
              <w:left w:val="single" w:sz="6" w:space="0" w:color="0000FF"/>
              <w:bottom w:val="single" w:sz="6" w:space="0" w:color="0000FF"/>
              <w:right w:val="single" w:sz="6" w:space="0" w:color="0000FF"/>
              <w:insideH w:val="single" w:sz="6" w:space="0" w:color="0000FF"/>
              <w:insideV w:val="single" w:sz="6" w:space="0" w:color="0000FF"/>
            </w:tcBorders>
            <w:shd w:fill="auto" w:val="clear"/>
            <w:tcMar>
              <w:left w:w="52" w:type="dxa"/>
            </w:tcMar>
            <w:vAlign w:val="center"/>
          </w:tcPr>
          <w:p>
            <w:pPr>
              <w:pStyle w:val="Normal"/>
              <w:widowControl w:val="false"/>
              <w:spacing w:before="0" w:after="0"/>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t>Имя</w:t>
            </w:r>
          </w:p>
        </w:tc>
        <w:tc>
          <w:tcPr>
            <w:tcW w:w="6463" w:type="dxa"/>
            <w:vMerge w:val="continue"/>
            <w:tcBorders>
              <w:top w:val="single" w:sz="6" w:space="0" w:color="0000FF"/>
              <w:left w:val="single" w:sz="6" w:space="0" w:color="0000FF"/>
              <w:bottom w:val="single" w:sz="6" w:space="0" w:color="0000FF"/>
              <w:right w:val="single" w:sz="6" w:space="0" w:color="0000FF"/>
              <w:insideH w:val="single" w:sz="6" w:space="0" w:color="0000FF"/>
              <w:insideV w:val="single" w:sz="6" w:space="0" w:color="0000FF"/>
            </w:tcBorders>
            <w:shd w:fill="auto" w:val="clear"/>
            <w:tcMar>
              <w:top w:w="0" w:type="dxa"/>
              <w:left w:w="0" w:type="dxa"/>
              <w:bottom w:w="0" w:type="dxa"/>
              <w:right w:w="0" w:type="dxa"/>
            </w:tcMar>
            <w:vAlign w:val="center"/>
          </w:tcPr>
          <w:p>
            <w:pPr>
              <w:pStyle w:val="Normal"/>
              <w:spacing w:before="0" w:after="0"/>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r>
          </w:p>
        </w:tc>
      </w:tr>
      <w:tr>
        <w:trPr/>
        <w:tc>
          <w:tcPr>
            <w:tcW w:w="3234" w:type="dxa"/>
            <w:tcBorders>
              <w:top w:val="single" w:sz="6" w:space="0" w:color="0000FF"/>
              <w:left w:val="single" w:sz="6" w:space="0" w:color="0000FF"/>
              <w:bottom w:val="single" w:sz="6" w:space="0" w:color="0000FF"/>
              <w:right w:val="single" w:sz="6" w:space="0" w:color="0000FF"/>
              <w:insideH w:val="single" w:sz="6" w:space="0" w:color="0000FF"/>
              <w:insideV w:val="single" w:sz="6" w:space="0" w:color="0000FF"/>
            </w:tcBorders>
            <w:shd w:fill="auto" w:val="clear"/>
            <w:tcMar>
              <w:left w:w="52" w:type="dxa"/>
            </w:tcMar>
            <w:vAlign w:val="center"/>
          </w:tcPr>
          <w:p>
            <w:pPr>
              <w:pStyle w:val="Normal"/>
              <w:widowControl w:val="false"/>
              <w:spacing w:before="0" w:after="0"/>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t>Отчество</w:t>
            </w:r>
          </w:p>
        </w:tc>
        <w:tc>
          <w:tcPr>
            <w:tcW w:w="6463" w:type="dxa"/>
            <w:vMerge w:val="continue"/>
            <w:tcBorders>
              <w:top w:val="single" w:sz="6" w:space="0" w:color="0000FF"/>
              <w:left w:val="single" w:sz="6" w:space="0" w:color="0000FF"/>
              <w:bottom w:val="single" w:sz="6" w:space="0" w:color="0000FF"/>
              <w:right w:val="single" w:sz="6" w:space="0" w:color="0000FF"/>
              <w:insideH w:val="single" w:sz="6" w:space="0" w:color="0000FF"/>
              <w:insideV w:val="single" w:sz="6" w:space="0" w:color="0000FF"/>
            </w:tcBorders>
            <w:shd w:fill="auto" w:val="clear"/>
            <w:tcMar>
              <w:top w:w="0" w:type="dxa"/>
              <w:left w:w="0" w:type="dxa"/>
              <w:bottom w:w="0" w:type="dxa"/>
              <w:right w:w="0" w:type="dxa"/>
            </w:tcMar>
            <w:vAlign w:val="center"/>
          </w:tcPr>
          <w:p>
            <w:pPr>
              <w:pStyle w:val="Normal"/>
              <w:spacing w:before="0" w:after="0"/>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r>
          </w:p>
        </w:tc>
      </w:tr>
      <w:tr>
        <w:trPr/>
        <w:tc>
          <w:tcPr>
            <w:tcW w:w="9697" w:type="dxa"/>
            <w:gridSpan w:val="2"/>
            <w:tcBorders>
              <w:top w:val="single" w:sz="6" w:space="0" w:color="0000FF"/>
              <w:left w:val="single" w:sz="6" w:space="0" w:color="0000FF"/>
              <w:bottom w:val="single" w:sz="6" w:space="0" w:color="0000FF"/>
              <w:right w:val="single" w:sz="6" w:space="0" w:color="0000FF"/>
              <w:insideH w:val="single" w:sz="6" w:space="0" w:color="0000FF"/>
              <w:insideV w:val="single" w:sz="6" w:space="0" w:color="0000FF"/>
            </w:tcBorders>
            <w:shd w:fill="auto" w:val="clear"/>
            <w:tcMar>
              <w:left w:w="52" w:type="dxa"/>
            </w:tcMar>
            <w:vAlign w:val="center"/>
          </w:tcPr>
          <w:p>
            <w:pPr>
              <w:pStyle w:val="Normal"/>
              <w:widowControl w:val="false"/>
              <w:spacing w:before="0" w:after="0"/>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t>Документ</w:t>
            </w:r>
          </w:p>
        </w:tc>
      </w:tr>
      <w:tr>
        <w:trPr/>
        <w:tc>
          <w:tcPr>
            <w:tcW w:w="3234" w:type="dxa"/>
            <w:tcBorders>
              <w:top w:val="single" w:sz="6" w:space="0" w:color="0000FF"/>
              <w:left w:val="single" w:sz="6" w:space="0" w:color="0000FF"/>
              <w:bottom w:val="single" w:sz="6" w:space="0" w:color="0000FF"/>
              <w:right w:val="single" w:sz="6" w:space="0" w:color="0000FF"/>
              <w:insideH w:val="single" w:sz="6" w:space="0" w:color="0000FF"/>
              <w:insideV w:val="single" w:sz="6" w:space="0" w:color="0000FF"/>
            </w:tcBorders>
            <w:shd w:fill="auto" w:val="clear"/>
            <w:tcMar>
              <w:left w:w="52" w:type="dxa"/>
            </w:tcMar>
            <w:vAlign w:val="center"/>
          </w:tcPr>
          <w:p>
            <w:pPr>
              <w:pStyle w:val="Normal"/>
              <w:widowControl w:val="false"/>
              <w:spacing w:before="0" w:after="0"/>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t>Серия</w:t>
            </w:r>
          </w:p>
        </w:tc>
        <w:tc>
          <w:tcPr>
            <w:tcW w:w="6463" w:type="dxa"/>
            <w:tcBorders>
              <w:top w:val="single" w:sz="6" w:space="0" w:color="0000FF"/>
              <w:left w:val="single" w:sz="6" w:space="0" w:color="0000FF"/>
              <w:bottom w:val="single" w:sz="6" w:space="0" w:color="0000FF"/>
              <w:right w:val="single" w:sz="6" w:space="0" w:color="0000FF"/>
              <w:insideH w:val="single" w:sz="6" w:space="0" w:color="0000FF"/>
              <w:insideV w:val="single" w:sz="6" w:space="0" w:color="0000FF"/>
            </w:tcBorders>
            <w:shd w:fill="auto" w:val="clear"/>
            <w:tcMar>
              <w:left w:w="52" w:type="dxa"/>
            </w:tcMar>
            <w:vAlign w:val="center"/>
          </w:tcPr>
          <w:p>
            <w:pPr>
              <w:pStyle w:val="Normal"/>
              <w:widowControl w:val="false"/>
              <w:spacing w:before="0" w:after="0"/>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t>В поле записываются арабские цифры серии без пробелов. Например: 4600</w:t>
            </w:r>
          </w:p>
        </w:tc>
      </w:tr>
      <w:tr>
        <w:trPr/>
        <w:tc>
          <w:tcPr>
            <w:tcW w:w="3234" w:type="dxa"/>
            <w:tcBorders>
              <w:top w:val="single" w:sz="6" w:space="0" w:color="0000FF"/>
              <w:left w:val="single" w:sz="6" w:space="0" w:color="0000FF"/>
              <w:bottom w:val="single" w:sz="6" w:space="0" w:color="0000FF"/>
              <w:right w:val="single" w:sz="6" w:space="0" w:color="0000FF"/>
              <w:insideH w:val="single" w:sz="6" w:space="0" w:color="0000FF"/>
              <w:insideV w:val="single" w:sz="6" w:space="0" w:color="0000FF"/>
            </w:tcBorders>
            <w:shd w:fill="auto" w:val="clear"/>
            <w:tcMar>
              <w:left w:w="52" w:type="dxa"/>
            </w:tcMar>
            <w:vAlign w:val="center"/>
          </w:tcPr>
          <w:p>
            <w:pPr>
              <w:pStyle w:val="Normal"/>
              <w:widowControl w:val="false"/>
              <w:spacing w:before="0" w:after="0"/>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t>Номер</w:t>
            </w:r>
          </w:p>
        </w:tc>
        <w:tc>
          <w:tcPr>
            <w:tcW w:w="6463" w:type="dxa"/>
            <w:tcBorders>
              <w:top w:val="single" w:sz="6" w:space="0" w:color="0000FF"/>
              <w:left w:val="single" w:sz="6" w:space="0" w:color="0000FF"/>
              <w:bottom w:val="single" w:sz="6" w:space="0" w:color="0000FF"/>
              <w:right w:val="single" w:sz="6" w:space="0" w:color="0000FF"/>
              <w:insideH w:val="single" w:sz="6" w:space="0" w:color="0000FF"/>
              <w:insideV w:val="single" w:sz="6" w:space="0" w:color="0000FF"/>
            </w:tcBorders>
            <w:shd w:fill="auto" w:val="clear"/>
            <w:tcMar>
              <w:left w:w="52" w:type="dxa"/>
            </w:tcMar>
            <w:vAlign w:val="center"/>
          </w:tcPr>
          <w:p>
            <w:pPr>
              <w:pStyle w:val="Normal"/>
              <w:widowControl w:val="false"/>
              <w:spacing w:before="0" w:after="0"/>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t>Записываются арабские цифры номера без пробелов. Например: 918762</w:t>
            </w:r>
          </w:p>
        </w:tc>
      </w:tr>
    </w:tbl>
    <w:p>
      <w:pPr>
        <w:pStyle w:val="Normal"/>
        <w:widowControl w:val="false"/>
        <w:spacing w:beforeAutospacing="1" w:afterAutospacing="1"/>
        <w:jc w:val="center"/>
        <w:rPr>
          <w:rFonts w:ascii="Times New Roman" w:hAnsi="Times New Roman" w:eastAsia="Times New Roman" w:cs="Times New Roman"/>
          <w:i/>
          <w:i/>
          <w:iCs/>
          <w:color w:val="000000"/>
          <w:lang w:eastAsia="ru-RU"/>
        </w:rPr>
      </w:pPr>
      <w:r>
        <w:rPr>
          <w:rFonts w:eastAsia="Times New Roman" w:cs="Times New Roman" w:ascii="Times New Roman" w:hAnsi="Times New Roman"/>
          <w:i/>
          <w:iCs/>
          <w:color w:val="000000"/>
          <w:lang w:eastAsia="ru-RU"/>
        </w:rPr>
        <w:t>Таблица 2. Указания по заполнению полей «Сведения об участнике»</w:t>
      </w:r>
    </w:p>
    <w:p>
      <w:pPr>
        <w:pStyle w:val="Normal"/>
        <w:widowControl w:val="false"/>
        <w:spacing w:beforeAutospacing="1" w:afterAutospacing="1"/>
        <w:ind w:firstLine="708"/>
        <w:jc w:val="both"/>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t xml:space="preserve">В средней части бланка регистрации также расположена </w:t>
      </w:r>
      <w:r>
        <w:rPr>
          <w:rFonts w:eastAsia="Times New Roman" w:cs="Times New Roman" w:ascii="Times New Roman" w:hAnsi="Times New Roman"/>
          <w:sz w:val="26"/>
          <w:szCs w:val="26"/>
          <w:lang w:eastAsia="ru-RU"/>
        </w:rPr>
        <w:t>краткая инструкция (рис. 4) по заполнению бланков</w:t>
      </w:r>
      <w:r>
        <w:rPr>
          <w:rFonts w:eastAsia="Times New Roman" w:cs="Times New Roman" w:ascii="Times New Roman" w:hAnsi="Times New Roman"/>
          <w:color w:val="000000"/>
          <w:sz w:val="26"/>
          <w:szCs w:val="26"/>
          <w:lang w:eastAsia="ru-RU"/>
        </w:rPr>
        <w:t xml:space="preserve"> и выполнениюитогового сочинения (изложения), а также поле для подписи участника. </w:t>
      </w:r>
    </w:p>
    <w:p>
      <w:pPr>
        <w:pStyle w:val="Normal"/>
        <w:widowControl w:val="false"/>
        <w:spacing w:beforeAutospacing="1" w:afterAutospacing="1"/>
        <w:jc w:val="center"/>
        <w:rPr>
          <w:rFonts w:ascii="Times New Roman" w:hAnsi="Times New Roman" w:eastAsia="Times New Roman" w:cs="Times New Roman"/>
          <w:color w:val="000000"/>
          <w:sz w:val="26"/>
          <w:szCs w:val="26"/>
          <w:lang w:eastAsia="ru-RU"/>
        </w:rPr>
      </w:pPr>
      <w:r>
        <w:rPr/>
        <w:drawing>
          <wp:inline distT="0" distB="0" distL="0" distR="0">
            <wp:extent cx="5838825" cy="1335405"/>
            <wp:effectExtent l="0" t="0" r="0" b="0"/>
            <wp:docPr id="4" name="Рисунок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4" descr=""/>
                    <pic:cNvPicPr>
                      <a:picLocks noChangeAspect="1" noChangeArrowheads="1"/>
                    </pic:cNvPicPr>
                  </pic:nvPicPr>
                  <pic:blipFill>
                    <a:blip r:embed="rId6"/>
                    <a:stretch>
                      <a:fillRect/>
                    </a:stretch>
                  </pic:blipFill>
                  <pic:spPr bwMode="auto">
                    <a:xfrm>
                      <a:off x="0" y="0"/>
                      <a:ext cx="5838825" cy="1335405"/>
                    </a:xfrm>
                    <a:prstGeom prst="rect">
                      <a:avLst/>
                    </a:prstGeom>
                    <a:noFill/>
                    <a:ln w="9525">
                      <a:noFill/>
                      <a:miter lim="800000"/>
                      <a:headEnd/>
                      <a:tailEnd/>
                    </a:ln>
                  </pic:spPr>
                </pic:pic>
              </a:graphicData>
            </a:graphic>
          </wp:inline>
        </w:drawing>
      </w:r>
    </w:p>
    <w:p>
      <w:pPr>
        <w:pStyle w:val="Normal"/>
        <w:widowControl w:val="false"/>
        <w:spacing w:before="0" w:after="0"/>
        <w:jc w:val="center"/>
        <w:rPr>
          <w:rFonts w:ascii="Times New Roman" w:hAnsi="Times New Roman" w:eastAsia="Times New Roman" w:cs="Times New Roman"/>
          <w:i/>
          <w:i/>
          <w:color w:val="000000"/>
          <w:lang w:eastAsia="ru-RU"/>
        </w:rPr>
      </w:pPr>
      <w:r>
        <w:rPr>
          <w:rFonts w:eastAsia="Times New Roman" w:cs="Times New Roman" w:ascii="Times New Roman" w:hAnsi="Times New Roman"/>
          <w:i/>
          <w:iCs/>
          <w:color w:val="000000"/>
          <w:lang w:eastAsia="ru-RU"/>
        </w:rPr>
        <w:t xml:space="preserve">Рис. 4. </w:t>
      </w:r>
      <w:r>
        <w:rPr>
          <w:rFonts w:eastAsia="Times New Roman" w:cs="Times New Roman" w:ascii="Times New Roman" w:hAnsi="Times New Roman"/>
          <w:i/>
          <w:lang w:eastAsia="ru-RU"/>
        </w:rPr>
        <w:t>Краткая инструкция по заполнению бланков</w:t>
      </w:r>
    </w:p>
    <w:p>
      <w:pPr>
        <w:pStyle w:val="1"/>
        <w:ind w:firstLine="709"/>
        <w:jc w:val="both"/>
        <w:rPr>
          <w:rFonts w:ascii="Times New Roman" w:hAnsi="Times New Roman" w:eastAsia="Times New Roman" w:cs="Times New Roman"/>
          <w:color w:val="00000A"/>
          <w:lang w:eastAsia="ru-RU"/>
        </w:rPr>
      </w:pPr>
      <w:bookmarkStart w:id="5" w:name="_Toc494819704"/>
      <w:bookmarkEnd w:id="5"/>
      <w:r>
        <w:rPr>
          <w:rFonts w:eastAsia="Times New Roman" w:cs="Times New Roman" w:ascii="Times New Roman" w:hAnsi="Times New Roman"/>
          <w:color w:val="00000A"/>
          <w:lang w:eastAsia="ru-RU"/>
        </w:rPr>
        <w:t>4. Заполнение бланков записи</w:t>
      </w:r>
    </w:p>
    <w:p>
      <w:pPr>
        <w:pStyle w:val="Normal"/>
        <w:widowControl w:val="false"/>
        <w:spacing w:before="0" w:after="0"/>
        <w:ind w:firstLine="708"/>
        <w:jc w:val="both"/>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t xml:space="preserve">Бланки записи, в том числе бланки записи, выданные дополнительно, предназначены для написания сочинения (изложения). </w:t>
      </w:r>
    </w:p>
    <w:p>
      <w:pPr>
        <w:pStyle w:val="Normal"/>
        <w:widowControl w:val="false"/>
        <w:spacing w:before="0" w:after="0"/>
        <w:ind w:firstLine="708"/>
        <w:jc w:val="both"/>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t>Возможны два варианта бланков записи: односторонний и двусторонний. В случае если принтер, используемый для печати бланков итогового сочинения (изложения), позволяет выполнить двустороннюю печать, следует использовать двусторонний бланк. Если нет – односторонний.</w:t>
      </w:r>
    </w:p>
    <w:p>
      <w:pPr>
        <w:pStyle w:val="Normal"/>
        <w:widowControl w:val="false"/>
        <w:spacing w:before="0" w:after="0"/>
        <w:ind w:firstLine="708"/>
        <w:jc w:val="both"/>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t>Комплект участника содержит два двусторонних бланка записи при двусторонней печати или четыре односторонних бланка записи при односторонней печати.</w:t>
      </w:r>
    </w:p>
    <w:p>
      <w:pPr>
        <w:pStyle w:val="Normal"/>
        <w:widowControl w:val="false"/>
        <w:spacing w:before="0" w:after="0"/>
        <w:ind w:firstLine="708"/>
        <w:jc w:val="both"/>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t>В верхней части бланка записи (рис. 5) расположены:</w:t>
      </w:r>
    </w:p>
    <w:p>
      <w:pPr>
        <w:pStyle w:val="Normal"/>
        <w:widowControl w:val="false"/>
        <w:spacing w:before="0" w:after="0"/>
        <w:ind w:firstLine="708"/>
        <w:jc w:val="both"/>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t>вертикальный и горизонтальный штрих-коды;</w:t>
      </w:r>
    </w:p>
    <w:p>
      <w:pPr>
        <w:pStyle w:val="Normal"/>
        <w:widowControl w:val="false"/>
        <w:spacing w:before="0" w:after="0"/>
        <w:ind w:firstLine="708"/>
        <w:jc w:val="both"/>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t>поля для заполнения участником;</w:t>
      </w:r>
    </w:p>
    <w:p>
      <w:pPr>
        <w:pStyle w:val="Normal"/>
        <w:widowControl w:val="false"/>
        <w:spacing w:before="0" w:after="0"/>
        <w:ind w:firstLine="708"/>
        <w:jc w:val="both"/>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t>поле «Лист №» заполняется членом комиссии в случае выдачи участнику дополнительного бланка записи;</w:t>
      </w:r>
    </w:p>
    <w:p>
      <w:pPr>
        <w:pStyle w:val="Normal"/>
        <w:widowControl w:val="false"/>
        <w:spacing w:before="0" w:after="0"/>
        <w:ind w:firstLine="708"/>
        <w:jc w:val="both"/>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t>поле «Код вида работы» формируется автоматизировано при печати бланков.</w:t>
      </w:r>
    </w:p>
    <w:p>
      <w:pPr>
        <w:pStyle w:val="Normal"/>
        <w:widowControl w:val="false"/>
        <w:spacing w:before="0" w:after="0"/>
        <w:ind w:firstLine="708"/>
        <w:jc w:val="both"/>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t>Информация для заполнения полей о коде региона, коде и названии работы, а также номере темы должна быть продублирована с бланка регистрации. «ФИО» участника заполняется прописью.В поле «ФИО участника» при нехватке места участник может внести только фамилию и инициалы.</w:t>
      </w:r>
    </w:p>
    <w:p>
      <w:pPr>
        <w:pStyle w:val="Normal"/>
        <w:widowControl w:val="false"/>
        <w:spacing w:before="0" w:after="0"/>
        <w:jc w:val="center"/>
        <w:rPr>
          <w:rFonts w:ascii="Times New Roman" w:hAnsi="Times New Roman" w:eastAsia="Times New Roman" w:cs="Times New Roman"/>
          <w:i/>
          <w:i/>
          <w:iCs/>
          <w:color w:val="000000"/>
          <w:lang w:val="en-US" w:eastAsia="ru-RU"/>
        </w:rPr>
      </w:pPr>
      <w:r>
        <w:rPr/>
        <w:drawing>
          <wp:inline distT="0" distB="0" distL="0" distR="0">
            <wp:extent cx="5495925" cy="7877175"/>
            <wp:effectExtent l="0" t="0" r="0" b="0"/>
            <wp:docPr id="5" name="Рисунок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1" descr=""/>
                    <pic:cNvPicPr>
                      <a:picLocks noChangeAspect="1" noChangeArrowheads="1"/>
                    </pic:cNvPicPr>
                  </pic:nvPicPr>
                  <pic:blipFill>
                    <a:blip r:embed="rId7"/>
                    <a:stretch>
                      <a:fillRect/>
                    </a:stretch>
                  </pic:blipFill>
                  <pic:spPr bwMode="auto">
                    <a:xfrm>
                      <a:off x="0" y="0"/>
                      <a:ext cx="5495925" cy="7877175"/>
                    </a:xfrm>
                    <a:prstGeom prst="rect">
                      <a:avLst/>
                    </a:prstGeom>
                    <a:noFill/>
                    <a:ln w="9525">
                      <a:noFill/>
                      <a:miter lim="800000"/>
                      <a:headEnd/>
                      <a:tailEnd/>
                    </a:ln>
                  </pic:spPr>
                </pic:pic>
              </a:graphicData>
            </a:graphic>
          </wp:inline>
        </w:drawing>
      </w:r>
    </w:p>
    <w:p>
      <w:pPr>
        <w:pStyle w:val="Normal"/>
        <w:widowControl w:val="false"/>
        <w:spacing w:before="0" w:after="0"/>
        <w:jc w:val="center"/>
        <w:rPr>
          <w:rFonts w:ascii="Times New Roman" w:hAnsi="Times New Roman" w:eastAsia="Times New Roman" w:cs="Times New Roman"/>
          <w:color w:val="000000"/>
          <w:sz w:val="26"/>
          <w:szCs w:val="26"/>
          <w:lang w:eastAsia="ru-RU"/>
        </w:rPr>
      </w:pPr>
      <w:r>
        <w:rPr>
          <w:rFonts w:eastAsia="Times New Roman" w:cs="Times New Roman" w:ascii="Times New Roman" w:hAnsi="Times New Roman"/>
          <w:i/>
          <w:iCs/>
          <w:color w:val="000000"/>
          <w:lang w:eastAsia="ru-RU"/>
        </w:rPr>
        <w:t>Рис. 5. Бланк записи</w:t>
      </w:r>
    </w:p>
    <w:p>
      <w:pPr>
        <w:pStyle w:val="Normal"/>
        <w:widowControl w:val="false"/>
        <w:spacing w:before="0" w:after="0"/>
        <w:ind w:firstLine="708"/>
        <w:jc w:val="both"/>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t>В случае использования двустороннего бланка записи при недостатке места для ответов на лицевой стороне бланка записи участник может продолжить записи на оборотной стороне бланка (рис. 6), сделав внизу лицевой стороны запись «</w:t>
      </w:r>
      <w:r>
        <w:rPr>
          <w:rFonts w:eastAsia="Times New Roman" w:cs="Times New Roman" w:ascii="Times New Roman" w:hAnsi="Times New Roman"/>
          <w:bCs/>
          <w:color w:val="000000"/>
          <w:sz w:val="26"/>
          <w:szCs w:val="26"/>
          <w:lang w:eastAsia="ru-RU"/>
        </w:rPr>
        <w:t>смотри на обороте</w:t>
      </w:r>
      <w:r>
        <w:rPr>
          <w:rFonts w:eastAsia="Times New Roman" w:cs="Times New Roman" w:ascii="Times New Roman" w:hAnsi="Times New Roman"/>
          <w:color w:val="000000"/>
          <w:sz w:val="26"/>
          <w:szCs w:val="26"/>
          <w:lang w:eastAsia="ru-RU"/>
        </w:rPr>
        <w:t xml:space="preserve">». </w:t>
      </w:r>
    </w:p>
    <w:p>
      <w:pPr>
        <w:pStyle w:val="Normal"/>
        <w:widowControl w:val="false"/>
        <w:spacing w:before="0" w:after="0"/>
        <w:ind w:firstLine="708"/>
        <w:jc w:val="both"/>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t>Для удобства все страницы бланка записи пронумерованы и разлинованы пунктирными линиями.</w:t>
      </w:r>
    </w:p>
    <w:p>
      <w:pPr>
        <w:pStyle w:val="Normal"/>
        <w:widowControl w:val="false"/>
        <w:spacing w:before="0" w:after="0"/>
        <w:ind w:firstLine="708"/>
        <w:jc w:val="both"/>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t>При недостатке места для ответов на основном бланке записи участник может продолжить записи на дополнительном бланке записи, выдаваемом членом комиссии по требованию участника в случае, когда на основном бланке записи не осталось места. В случае заполнения дополнительного бланка записи при незаполненном основном бланке записи, сочинение, написанное в дополнительный бланк записи, оцениваться не будет.</w:t>
      </w:r>
    </w:p>
    <w:p>
      <w:pPr>
        <w:pStyle w:val="Normal"/>
        <w:widowControl w:val="false"/>
        <w:spacing w:before="0" w:after="0"/>
        <w:ind w:firstLine="708"/>
        <w:jc w:val="both"/>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t xml:space="preserve">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 </w:t>
      </w:r>
    </w:p>
    <w:p>
      <w:pPr>
        <w:pStyle w:val="Normal"/>
        <w:widowControl w:val="false"/>
        <w:spacing w:before="0" w:after="0"/>
        <w:ind w:firstLine="708"/>
        <w:jc w:val="both"/>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t>Дополнительный бланк записи выдается членом комиссии образовательной организации по требованию участника в случае нехватки места.</w:t>
      </w:r>
    </w:p>
    <w:p>
      <w:pPr>
        <w:pStyle w:val="Normal"/>
        <w:widowControl w:val="false"/>
        <w:spacing w:before="0" w:after="0"/>
        <w:jc w:val="both"/>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r>
    </w:p>
    <w:p>
      <w:pPr>
        <w:pStyle w:val="Normal"/>
        <w:widowControl w:val="false"/>
        <w:spacing w:before="0" w:after="0"/>
        <w:jc w:val="center"/>
        <w:rPr>
          <w:rFonts w:ascii="Times New Roman" w:hAnsi="Times New Roman" w:eastAsia="Times New Roman" w:cs="Times New Roman"/>
          <w:color w:val="000000"/>
          <w:sz w:val="26"/>
          <w:szCs w:val="26"/>
          <w:lang w:eastAsia="ru-RU"/>
        </w:rPr>
      </w:pPr>
      <w:r>
        <w:rPr/>
        <w:drawing>
          <wp:inline distT="0" distB="0" distL="0" distR="0">
            <wp:extent cx="4704715" cy="7285990"/>
            <wp:effectExtent l="0" t="0" r="0" b="0"/>
            <wp:docPr id="6"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 descr=""/>
                    <pic:cNvPicPr>
                      <a:picLocks noChangeAspect="1" noChangeArrowheads="1"/>
                    </pic:cNvPicPr>
                  </pic:nvPicPr>
                  <pic:blipFill>
                    <a:blip r:embed="rId8"/>
                    <a:stretch>
                      <a:fillRect/>
                    </a:stretch>
                  </pic:blipFill>
                  <pic:spPr bwMode="auto">
                    <a:xfrm>
                      <a:off x="0" y="0"/>
                      <a:ext cx="4704715" cy="7285990"/>
                    </a:xfrm>
                    <a:prstGeom prst="rect">
                      <a:avLst/>
                    </a:prstGeom>
                    <a:noFill/>
                    <a:ln w="9525">
                      <a:noFill/>
                      <a:miter lim="800000"/>
                      <a:headEnd/>
                      <a:tailEnd/>
                    </a:ln>
                  </pic:spPr>
                </pic:pic>
              </a:graphicData>
            </a:graphic>
          </wp:inline>
        </w:drawing>
      </w:r>
    </w:p>
    <w:p>
      <w:pPr>
        <w:pStyle w:val="Normal"/>
        <w:widowControl w:val="false"/>
        <w:spacing w:before="0" w:after="0"/>
        <w:jc w:val="center"/>
        <w:rPr>
          <w:rFonts w:ascii="Times New Roman" w:hAnsi="Times New Roman" w:eastAsia="Times New Roman" w:cs="Times New Roman"/>
          <w:i/>
          <w:i/>
          <w:color w:val="000000"/>
          <w:lang w:eastAsia="ru-RU"/>
        </w:rPr>
      </w:pPr>
      <w:r>
        <w:rPr>
          <w:rFonts w:eastAsia="Times New Roman" w:cs="Times New Roman" w:ascii="Times New Roman" w:hAnsi="Times New Roman"/>
          <w:i/>
          <w:iCs/>
          <w:color w:val="000000"/>
          <w:lang w:eastAsia="ru-RU"/>
        </w:rPr>
        <w:t>Рис. 6. Оборотная сторона бланка записи</w:t>
      </w:r>
    </w:p>
    <w:p>
      <w:pPr>
        <w:pStyle w:val="Normal"/>
        <w:widowControl w:val="false"/>
        <w:spacing w:before="0" w:after="0"/>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r>
    </w:p>
    <w:p>
      <w:pPr>
        <w:pStyle w:val="1"/>
        <w:ind w:firstLine="709"/>
        <w:jc w:val="both"/>
        <w:rPr>
          <w:rFonts w:ascii="Times New Roman" w:hAnsi="Times New Roman" w:eastAsia="Times New Roman" w:cs="Times New Roman"/>
          <w:color w:val="00000A"/>
          <w:lang w:eastAsia="ru-RU"/>
        </w:rPr>
      </w:pPr>
      <w:bookmarkStart w:id="6" w:name="_Toc494819705"/>
      <w:bookmarkEnd w:id="6"/>
      <w:r>
        <w:rPr>
          <w:rFonts w:eastAsia="Times New Roman" w:cs="Times New Roman" w:ascii="Times New Roman" w:hAnsi="Times New Roman"/>
          <w:color w:val="00000A"/>
          <w:lang w:eastAsia="ru-RU"/>
        </w:rPr>
        <w:t>5. Заполнение бланкарегистрацииэкспертом комиссии образовательной организации (экспертной комиссией)</w:t>
      </w:r>
    </w:p>
    <w:p>
      <w:pPr>
        <w:pStyle w:val="Normal"/>
        <w:rPr>
          <w:lang w:eastAsia="ru-RU"/>
        </w:rPr>
      </w:pPr>
      <w:r>
        <w:rPr>
          <w:lang w:eastAsia="ru-RU"/>
        </w:rPr>
      </w:r>
    </w:p>
    <w:p>
      <w:pPr>
        <w:pStyle w:val="Normal"/>
        <w:numPr>
          <w:ilvl w:val="0"/>
          <w:numId w:val="2"/>
        </w:numPr>
        <w:spacing w:lineRule="auto" w:line="240" w:before="0" w:after="0"/>
        <w:ind w:left="0" w:firstLine="709"/>
        <w:contextualSpacing/>
        <w:jc w:val="both"/>
        <w:rPr>
          <w:rFonts w:ascii="Times New Roman" w:hAnsi="Times New Roman" w:eastAsia="Times New Roman" w:cs="Times New Roman"/>
          <w:b/>
          <w:b/>
          <w:sz w:val="26"/>
          <w:szCs w:val="26"/>
          <w:lang w:eastAsia="ru-RU"/>
        </w:rPr>
      </w:pPr>
      <w:r>
        <w:rPr>
          <w:rFonts w:eastAsia="Times New Roman" w:cs="Times New Roman" w:ascii="Times New Roman" w:hAnsi="Times New Roman"/>
          <w:b/>
          <w:sz w:val="26"/>
          <w:szCs w:val="26"/>
          <w:lang w:eastAsia="ru-RU"/>
        </w:rPr>
        <w:t xml:space="preserve">Правила заполнения экспертом (ответственным лицом) нижней части копии (оригинала) бланка регистрации </w:t>
      </w:r>
    </w:p>
    <w:p>
      <w:pPr>
        <w:pStyle w:val="Normal"/>
        <w:spacing w:lineRule="auto" w:line="240" w:before="0" w:after="0"/>
        <w:ind w:left="709" w:hanging="0"/>
        <w:contextualSpacing/>
        <w:jc w:val="both"/>
        <w:rPr>
          <w:rFonts w:ascii="Times New Roman" w:hAnsi="Times New Roman" w:eastAsia="Times New Roman" w:cs="Times New Roman"/>
          <w:b/>
          <w:b/>
          <w:sz w:val="26"/>
          <w:szCs w:val="26"/>
          <w:lang w:eastAsia="ru-RU"/>
        </w:rPr>
      </w:pPr>
      <w:r>
        <w:rPr>
          <w:rFonts w:eastAsia="Times New Roman" w:cs="Times New Roman" w:ascii="Times New Roman" w:hAnsi="Times New Roman"/>
          <w:b/>
          <w:sz w:val="26"/>
          <w:szCs w:val="26"/>
          <w:lang w:eastAsia="ru-RU"/>
        </w:rPr>
      </w:r>
    </w:p>
    <w:p>
      <w:pPr>
        <w:pStyle w:val="Normal"/>
        <w:spacing w:before="0" w:after="0"/>
        <w:ind w:firstLine="709"/>
        <w:contextualSpacing/>
        <w:jc w:val="both"/>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t xml:space="preserve">Нижняя часть бланка регистрации заполняется гелевой или капиллярной черной ручкой. </w:t>
      </w:r>
    </w:p>
    <w:p>
      <w:pPr>
        <w:pStyle w:val="Normal"/>
        <w:spacing w:before="0" w:after="0"/>
        <w:ind w:firstLine="709"/>
        <w:contextualSpacing/>
        <w:jc w:val="both"/>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t>Эксперт комиссии заполняет копии бланков регистрации итогового сочинения (изложения).</w:t>
      </w:r>
    </w:p>
    <w:p>
      <w:pPr>
        <w:pStyle w:val="Normal"/>
        <w:spacing w:before="0" w:after="0"/>
        <w:ind w:firstLine="709"/>
        <w:contextualSpacing/>
        <w:jc w:val="both"/>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t>Ответственное лицо, уполномоченное руководителем образовательной организации, (уполномоченное на муниципальном/региональном уровне) переносит результаты проверки из копий бланков регистрации в оригиналы бланков регистрации участников итогового сочинения (изложения).</w:t>
      </w:r>
    </w:p>
    <w:p>
      <w:pPr>
        <w:pStyle w:val="Normal"/>
        <w:spacing w:before="0" w:after="0"/>
        <w:ind w:firstLine="709"/>
        <w:contextualSpacing/>
        <w:jc w:val="both"/>
        <w:rPr/>
      </w:pPr>
      <w:r>
        <w:rPr>
          <w:rFonts w:eastAsia="Times New Roman" w:cs="Times New Roman" w:ascii="Times New Roman" w:hAnsi="Times New Roman"/>
          <w:color w:val="000000"/>
          <w:sz w:val="26"/>
          <w:szCs w:val="26"/>
          <w:lang w:eastAsia="ru-RU"/>
        </w:rPr>
        <w:t>Эксперт комиссии</w:t>
      </w:r>
      <w:r>
        <w:rPr>
          <w:rFonts w:eastAsia="Calibri" w:cs="Times New Roman" w:ascii="Times New Roman" w:hAnsi="Times New Roman"/>
          <w:sz w:val="26"/>
          <w:szCs w:val="26"/>
        </w:rPr>
        <w:t>(ответственное лицо)</w:t>
      </w:r>
      <w:r>
        <w:rPr>
          <w:rFonts w:eastAsia="Times New Roman" w:cs="Times New Roman" w:ascii="Times New Roman" w:hAnsi="Times New Roman"/>
          <w:color w:val="000000"/>
          <w:sz w:val="26"/>
          <w:szCs w:val="26"/>
          <w:lang w:eastAsia="ru-RU"/>
        </w:rPr>
        <w:t>должен пометить «крестиком» клетки, соответствующие результатам оценивания работы экспертом.«Крестик» должен быть поставлен четко внутри квадрата. 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pPr>
        <w:pStyle w:val="Normal"/>
        <w:spacing w:before="0" w:after="0"/>
        <w:ind w:firstLine="709"/>
        <w:contextualSpacing/>
        <w:jc w:val="both"/>
        <w:rPr>
          <w:rFonts w:ascii="Times New Roman" w:hAnsi="Times New Roman" w:eastAsia="Times New Roman" w:cs="Times New Roman"/>
          <w:b/>
          <w:b/>
          <w:sz w:val="26"/>
          <w:szCs w:val="26"/>
          <w:lang w:eastAsia="ru-RU"/>
        </w:rPr>
      </w:pPr>
      <w:r>
        <w:rPr>
          <w:rFonts w:eastAsia="Times New Roman" w:cs="Times New Roman" w:ascii="Times New Roman" w:hAnsi="Times New Roman"/>
          <w:b/>
          <w:sz w:val="26"/>
          <w:szCs w:val="26"/>
          <w:lang w:eastAsia="ru-RU"/>
        </w:rPr>
      </w:r>
    </w:p>
    <w:p>
      <w:pPr>
        <w:pStyle w:val="Normal"/>
        <w:widowControl w:val="false"/>
        <w:numPr>
          <w:ilvl w:val="0"/>
          <w:numId w:val="2"/>
        </w:numPr>
        <w:spacing w:lineRule="auto" w:line="240" w:beforeAutospacing="1" w:afterAutospacing="1"/>
        <w:ind w:left="0" w:firstLine="709"/>
        <w:contextualSpacing/>
        <w:jc w:val="both"/>
        <w:rPr>
          <w:rFonts w:ascii="Times New Roman" w:hAnsi="Times New Roman" w:eastAsia="Times New Roman" w:cs="Times New Roman"/>
          <w:b/>
          <w:b/>
          <w:color w:val="000000"/>
          <w:sz w:val="26"/>
          <w:szCs w:val="26"/>
          <w:lang w:eastAsia="ru-RU"/>
        </w:rPr>
      </w:pPr>
      <w:r>
        <w:rPr>
          <w:rFonts w:eastAsia="Times New Roman" w:cs="Times New Roman" w:ascii="Times New Roman" w:hAnsi="Times New Roman"/>
          <w:b/>
          <w:color w:val="000000"/>
          <w:sz w:val="26"/>
          <w:szCs w:val="26"/>
          <w:lang w:eastAsia="ru-RU"/>
        </w:rPr>
        <w:t>Заполнение поля «Требование к сочинению (изложению)»</w:t>
      </w:r>
    </w:p>
    <w:p>
      <w:pPr>
        <w:pStyle w:val="Normal"/>
        <w:widowControl w:val="false"/>
        <w:spacing w:lineRule="auto" w:line="240" w:beforeAutospacing="1" w:afterAutospacing="1"/>
        <w:ind w:left="720" w:hanging="0"/>
        <w:contextualSpacing/>
        <w:jc w:val="both"/>
        <w:rPr>
          <w:rFonts w:ascii="Times New Roman" w:hAnsi="Times New Roman" w:eastAsia="Times New Roman" w:cs="Times New Roman"/>
          <w:b/>
          <w:b/>
          <w:color w:val="000000"/>
          <w:sz w:val="26"/>
          <w:szCs w:val="26"/>
          <w:lang w:eastAsia="ru-RU"/>
        </w:rPr>
      </w:pPr>
      <w:r>
        <w:rPr>
          <w:rFonts w:eastAsia="Times New Roman" w:cs="Times New Roman" w:ascii="Times New Roman" w:hAnsi="Times New Roman"/>
          <w:b/>
          <w:color w:val="000000"/>
          <w:sz w:val="26"/>
          <w:szCs w:val="26"/>
          <w:lang w:eastAsia="ru-RU"/>
        </w:rPr>
      </w:r>
    </w:p>
    <w:p>
      <w:pPr>
        <w:pStyle w:val="Normal"/>
        <w:widowControl w:val="false"/>
        <w:spacing w:beforeAutospacing="1" w:afterAutospacing="1"/>
        <w:ind w:firstLine="709"/>
        <w:contextualSpacing/>
        <w:jc w:val="both"/>
        <w:rPr>
          <w:rFonts w:ascii="Times New Roman" w:hAnsi="Times New Roman" w:eastAsia="Times New Roman" w:cs="Times New Roman"/>
          <w:b/>
          <w:b/>
          <w:color w:val="000000"/>
          <w:sz w:val="26"/>
          <w:szCs w:val="26"/>
          <w:lang w:eastAsia="ru-RU"/>
        </w:rPr>
      </w:pPr>
      <w:r>
        <w:rPr>
          <w:rFonts w:eastAsia="Times New Roman" w:cs="Times New Roman" w:ascii="Times New Roman" w:hAnsi="Times New Roman"/>
          <w:b/>
          <w:color w:val="000000"/>
          <w:sz w:val="26"/>
          <w:szCs w:val="26"/>
          <w:lang w:eastAsia="ru-RU"/>
        </w:rPr>
        <w:t>Требование № 1.</w:t>
        <w:tab/>
        <w:t>«Объем итогового сочинения (изложения)»</w:t>
      </w:r>
    </w:p>
    <w:p>
      <w:pPr>
        <w:pStyle w:val="Normal"/>
        <w:widowControl w:val="false"/>
        <w:spacing w:beforeAutospacing="1" w:afterAutospacing="1"/>
        <w:ind w:firstLine="709"/>
        <w:contextualSpacing/>
        <w:jc w:val="both"/>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t xml:space="preserve">Если в сочинении менее 250 слов, а в изложении менее 150 слов  (в подсчёт включаются все слова, в том числе и служебные), то выставляется «незачет» за невыполнение требования № 1 и «незачет» за всю работу в целом (такие итоговые сочинения (изложения) не проверяются по критериям оценивания). </w:t>
      </w:r>
    </w:p>
    <w:p>
      <w:pPr>
        <w:pStyle w:val="Normal"/>
        <w:widowControl w:val="false"/>
        <w:spacing w:beforeAutospacing="1" w:afterAutospacing="1"/>
        <w:ind w:firstLine="709"/>
        <w:contextualSpacing/>
        <w:jc w:val="both"/>
        <w:rPr/>
      </w:pPr>
      <w:r>
        <w:rPr>
          <w:rFonts w:eastAsia="Times New Roman" w:cs="Times New Roman" w:ascii="Times New Roman" w:hAnsi="Times New Roman"/>
          <w:color w:val="000000"/>
          <w:sz w:val="26"/>
          <w:szCs w:val="26"/>
          <w:lang w:eastAsia="ru-RU"/>
        </w:rPr>
        <w:t>Эксперт комиссии (ответственное лицо) выставляет «незачет» за невыполнение требования № 1. В клетки по всем критериям оценивания выставляется «незачет». В поле «Результат проверки сочинения (изложения) ставится «незачет» (см. рис.7).</w:t>
      </w:r>
    </w:p>
    <w:p>
      <w:pPr>
        <w:pStyle w:val="Normal"/>
        <w:widowControl w:val="false"/>
        <w:spacing w:beforeAutospacing="1" w:afterAutospacing="1"/>
        <w:ind w:firstLine="709"/>
        <w:contextualSpacing/>
        <w:jc w:val="both"/>
        <w:rPr>
          <w:rFonts w:ascii="Times New Roman" w:hAnsi="Times New Roman" w:eastAsia="Times New Roman" w:cs="Times New Roman"/>
          <w:b/>
          <w:b/>
          <w:color w:val="000000"/>
          <w:sz w:val="26"/>
          <w:szCs w:val="26"/>
          <w:lang w:eastAsia="ru-RU"/>
        </w:rPr>
      </w:pPr>
      <w:r>
        <w:rPr>
          <w:rFonts w:eastAsia="Times New Roman" w:cs="Times New Roman" w:ascii="Times New Roman" w:hAnsi="Times New Roman"/>
          <w:b/>
          <w:color w:val="000000"/>
          <w:sz w:val="26"/>
          <w:szCs w:val="26"/>
          <w:lang w:eastAsia="ru-RU"/>
        </w:rPr>
        <w:t>Требование № 2.</w:t>
        <w:tab/>
        <w:t xml:space="preserve"> «Самостоятельность написания итогового сочинения (изложения)»</w:t>
      </w:r>
    </w:p>
    <w:p>
      <w:pPr>
        <w:pStyle w:val="Normal"/>
        <w:widowControl w:val="false"/>
        <w:spacing w:beforeAutospacing="1" w:afterAutospacing="1"/>
        <w:ind w:firstLine="709"/>
        <w:contextualSpacing/>
        <w:jc w:val="both"/>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t xml:space="preserve">Итоговое сочинение (изложение) выполняется самостоятельно. </w:t>
      </w:r>
    </w:p>
    <w:p>
      <w:pPr>
        <w:pStyle w:val="Normal"/>
        <w:widowControl w:val="false"/>
        <w:spacing w:beforeAutospacing="1" w:afterAutospacing="1"/>
        <w:ind w:firstLine="709"/>
        <w:contextualSpacing/>
        <w:jc w:val="both"/>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t xml:space="preserve">Итоговое сочинение: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 </w:t>
      </w:r>
    </w:p>
    <w:p>
      <w:pPr>
        <w:pStyle w:val="Normal"/>
        <w:widowControl w:val="false"/>
        <w:spacing w:beforeAutospacing="1" w:afterAutospacing="1"/>
        <w:ind w:firstLine="709"/>
        <w:contextualSpacing/>
        <w:jc w:val="both"/>
        <w:rPr/>
      </w:pPr>
      <w:r>
        <w:rPr>
          <w:rFonts w:eastAsia="Times New Roman" w:cs="Times New Roman" w:ascii="Times New Roman" w:hAnsi="Times New Roman"/>
          <w:color w:val="000000"/>
          <w:sz w:val="26"/>
          <w:szCs w:val="26"/>
          <w:lang w:eastAsia="ru-RU"/>
        </w:rPr>
        <w:t>Итоговое изложение: не допускается списывание изложения из какого-либо источника (работа другого участника, исходный текст и др.).</w:t>
      </w:r>
    </w:p>
    <w:p>
      <w:pPr>
        <w:pStyle w:val="Normal"/>
        <w:widowControl w:val="false"/>
        <w:spacing w:beforeAutospacing="1" w:afterAutospacing="1"/>
        <w:ind w:firstLine="709"/>
        <w:contextualSpacing/>
        <w:jc w:val="both"/>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t>Если сочинение (изложение) признано  несамостоятельным, то выставляется «незачет» за невыполнение требования № 2 и «незачет» за всю работу в целом (такие итоговые сочинения (изложения) не проверяются по критериям оценивания).</w:t>
      </w:r>
    </w:p>
    <w:p>
      <w:pPr>
        <w:pStyle w:val="Normal"/>
        <w:widowControl w:val="false"/>
        <w:spacing w:beforeAutospacing="1" w:afterAutospacing="1"/>
        <w:ind w:firstLine="709"/>
        <w:contextualSpacing/>
        <w:jc w:val="both"/>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t>Эксперт комиссии (ответственное лицо, технический специалист</w:t>
      </w:r>
      <w:r>
        <w:rPr>
          <w:rStyle w:val="Style18"/>
          <w:rFonts w:eastAsia="Times New Roman" w:cs="Times New Roman" w:ascii="Times New Roman" w:hAnsi="Times New Roman"/>
          <w:color w:val="000000"/>
          <w:sz w:val="26"/>
          <w:szCs w:val="26"/>
          <w:lang w:eastAsia="ru-RU"/>
        </w:rPr>
        <w:footnoteReference w:id="2"/>
      </w:r>
      <w:r>
        <w:rPr>
          <w:rFonts w:eastAsia="Times New Roman" w:cs="Times New Roman" w:ascii="Times New Roman" w:hAnsi="Times New Roman"/>
          <w:color w:val="000000"/>
          <w:sz w:val="26"/>
          <w:szCs w:val="26"/>
          <w:lang w:eastAsia="ru-RU"/>
        </w:rPr>
        <w:t>) выставляет «незачет» за невыполнение требования № 2. В клетки по всем критериям оценивания выставляется «незачет». В поле «Результат проверки сочинения (изложения)» ставится «незачет».</w:t>
      </w:r>
    </w:p>
    <w:p>
      <w:pPr>
        <w:pStyle w:val="Normal"/>
        <w:widowControl w:val="false"/>
        <w:spacing w:beforeAutospacing="1" w:afterAutospacing="1"/>
        <w:ind w:firstLine="709"/>
        <w:contextualSpacing/>
        <w:jc w:val="both"/>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r>
    </w:p>
    <w:p>
      <w:pPr>
        <w:pStyle w:val="Normal"/>
        <w:widowControl w:val="false"/>
        <w:spacing w:beforeAutospacing="1" w:afterAutospacing="1"/>
        <w:contextualSpacing/>
        <w:jc w:val="both"/>
        <w:rPr>
          <w:rFonts w:ascii="Times New Roman" w:hAnsi="Times New Roman" w:eastAsia="Times New Roman" w:cs="Times New Roman"/>
          <w:color w:val="000000"/>
          <w:sz w:val="26"/>
          <w:szCs w:val="26"/>
          <w:lang w:eastAsia="ru-RU"/>
        </w:rPr>
      </w:pPr>
      <w:r>
        <w:rPr/>
        <w:drawing>
          <wp:inline distT="0" distB="0" distL="0" distR="0">
            <wp:extent cx="5815965" cy="2588895"/>
            <wp:effectExtent l="0" t="0" r="0" b="0"/>
            <wp:docPr id="7"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1" descr=""/>
                    <pic:cNvPicPr>
                      <a:picLocks noChangeAspect="1" noChangeArrowheads="1"/>
                    </pic:cNvPicPr>
                  </pic:nvPicPr>
                  <pic:blipFill>
                    <a:blip r:embed="rId9"/>
                    <a:stretch>
                      <a:fillRect/>
                    </a:stretch>
                  </pic:blipFill>
                  <pic:spPr bwMode="auto">
                    <a:xfrm>
                      <a:off x="0" y="0"/>
                      <a:ext cx="5815965" cy="2588895"/>
                    </a:xfrm>
                    <a:prstGeom prst="rect">
                      <a:avLst/>
                    </a:prstGeom>
                    <a:noFill/>
                    <a:ln w="9525">
                      <a:noFill/>
                      <a:miter lim="800000"/>
                      <a:headEnd/>
                      <a:tailEnd/>
                    </a:ln>
                  </pic:spPr>
                </pic:pic>
              </a:graphicData>
            </a:graphic>
          </wp:inline>
        </w:drawing>
      </w:r>
    </w:p>
    <w:p>
      <w:pPr>
        <w:pStyle w:val="Normal"/>
        <w:widowControl w:val="false"/>
        <w:spacing w:beforeAutospacing="1" w:afterAutospacing="1"/>
        <w:ind w:firstLine="708"/>
        <w:contextualSpacing/>
        <w:jc w:val="both"/>
        <w:rPr>
          <w:rFonts w:ascii="Times New Roman" w:hAnsi="Times New Roman" w:eastAsia="Times New Roman" w:cs="Times New Roman"/>
          <w:i/>
          <w:i/>
          <w:iCs/>
          <w:color w:val="000000"/>
          <w:sz w:val="26"/>
          <w:szCs w:val="26"/>
          <w:lang w:eastAsia="ru-RU"/>
        </w:rPr>
      </w:pPr>
      <w:r>
        <w:rPr>
          <w:rFonts w:eastAsia="Times New Roman" w:cs="Times New Roman" w:ascii="Times New Roman" w:hAnsi="Times New Roman"/>
          <w:i/>
          <w:iCs/>
          <w:color w:val="000000"/>
          <w:sz w:val="26"/>
          <w:szCs w:val="26"/>
          <w:lang w:eastAsia="ru-RU"/>
        </w:rPr>
      </w:r>
    </w:p>
    <w:p>
      <w:pPr>
        <w:pStyle w:val="Normal"/>
        <w:widowControl w:val="false"/>
        <w:spacing w:beforeAutospacing="1" w:afterAutospacing="1"/>
        <w:ind w:firstLine="708"/>
        <w:contextualSpacing/>
        <w:jc w:val="both"/>
        <w:rPr>
          <w:rFonts w:ascii="Times New Roman" w:hAnsi="Times New Roman" w:eastAsia="Times New Roman" w:cs="Times New Roman"/>
          <w:i/>
          <w:i/>
          <w:iCs/>
          <w:color w:val="000000"/>
          <w:lang w:eastAsia="ru-RU"/>
        </w:rPr>
      </w:pPr>
      <w:r>
        <w:rPr>
          <w:rFonts w:eastAsia="Times New Roman" w:cs="Times New Roman" w:ascii="Times New Roman" w:hAnsi="Times New Roman"/>
          <w:i/>
          <w:iCs/>
          <w:color w:val="000000"/>
          <w:lang w:eastAsia="ru-RU"/>
        </w:rPr>
        <w:t xml:space="preserve">                                          </w:t>
      </w:r>
      <w:r>
        <w:rPr>
          <w:rFonts w:eastAsia="Times New Roman" w:cs="Times New Roman" w:ascii="Times New Roman" w:hAnsi="Times New Roman"/>
          <w:i/>
          <w:iCs/>
          <w:color w:val="000000"/>
          <w:lang w:eastAsia="ru-RU"/>
        </w:rPr>
        <w:t>Рис. 7. Область для оценки работы</w:t>
      </w:r>
    </w:p>
    <w:p>
      <w:pPr>
        <w:pStyle w:val="Normal"/>
        <w:widowControl w:val="false"/>
        <w:spacing w:beforeAutospacing="1" w:afterAutospacing="1"/>
        <w:ind w:firstLine="708"/>
        <w:contextualSpacing/>
        <w:jc w:val="both"/>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r>
    </w:p>
    <w:p>
      <w:pPr>
        <w:pStyle w:val="Normal"/>
        <w:widowControl w:val="false"/>
        <w:spacing w:beforeAutospacing="1" w:afterAutospacing="1"/>
        <w:ind w:firstLine="708"/>
        <w:contextualSpacing/>
        <w:jc w:val="both"/>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t>Если итоговое сочинение (изложение) соответствует требованию № 1 и требованию № 2, то эксперт комиссии (ответственное лицо) выставляет «зачет» за выполнение требования № 1 и требования № 2. Указанные сочинения (изложения) оценивается по критериям.</w:t>
      </w:r>
    </w:p>
    <w:p>
      <w:pPr>
        <w:pStyle w:val="Normal"/>
        <w:widowControl w:val="false"/>
        <w:spacing w:beforeAutospacing="1" w:afterAutospacing="1"/>
        <w:ind w:firstLine="708"/>
        <w:contextualSpacing/>
        <w:jc w:val="both"/>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r>
    </w:p>
    <w:p>
      <w:pPr>
        <w:pStyle w:val="Normal"/>
        <w:widowControl w:val="false"/>
        <w:numPr>
          <w:ilvl w:val="0"/>
          <w:numId w:val="2"/>
        </w:numPr>
        <w:spacing w:lineRule="auto" w:line="240" w:beforeAutospacing="1" w:afterAutospacing="1"/>
        <w:contextualSpacing/>
        <w:jc w:val="both"/>
        <w:rPr>
          <w:rFonts w:ascii="Times New Roman" w:hAnsi="Times New Roman" w:eastAsia="Times New Roman" w:cs="Times New Roman"/>
          <w:b/>
          <w:b/>
          <w:color w:val="000000"/>
          <w:sz w:val="26"/>
          <w:szCs w:val="26"/>
          <w:lang w:eastAsia="ru-RU"/>
        </w:rPr>
      </w:pPr>
      <w:r>
        <w:rPr>
          <w:rFonts w:eastAsia="Times New Roman" w:cs="Times New Roman" w:ascii="Times New Roman" w:hAnsi="Times New Roman"/>
          <w:b/>
          <w:color w:val="000000"/>
          <w:sz w:val="26"/>
          <w:szCs w:val="26"/>
          <w:lang w:eastAsia="ru-RU"/>
        </w:rPr>
        <w:t>Заполнение поля «Результаты оценивания сочинения (изложения)»</w:t>
      </w:r>
    </w:p>
    <w:p>
      <w:pPr>
        <w:pStyle w:val="Normal"/>
        <w:widowControl w:val="false"/>
        <w:spacing w:lineRule="auto" w:line="240" w:beforeAutospacing="1" w:afterAutospacing="1"/>
        <w:ind w:left="720" w:hanging="0"/>
        <w:contextualSpacing/>
        <w:jc w:val="both"/>
        <w:rPr>
          <w:rFonts w:ascii="Times New Roman" w:hAnsi="Times New Roman" w:eastAsia="Times New Roman" w:cs="Times New Roman"/>
          <w:b/>
          <w:b/>
          <w:color w:val="000000"/>
          <w:sz w:val="26"/>
          <w:szCs w:val="26"/>
          <w:lang w:eastAsia="ru-RU"/>
        </w:rPr>
      </w:pPr>
      <w:r>
        <w:rPr>
          <w:rFonts w:eastAsia="Times New Roman" w:cs="Times New Roman" w:ascii="Times New Roman" w:hAnsi="Times New Roman"/>
          <w:b/>
          <w:color w:val="000000"/>
          <w:sz w:val="26"/>
          <w:szCs w:val="26"/>
          <w:lang w:eastAsia="ru-RU"/>
        </w:rPr>
      </w:r>
    </w:p>
    <w:p>
      <w:pPr>
        <w:pStyle w:val="Normal"/>
        <w:widowControl w:val="false"/>
        <w:spacing w:beforeAutospacing="1" w:afterAutospacing="1"/>
        <w:ind w:firstLine="708"/>
        <w:contextualSpacing/>
        <w:jc w:val="both"/>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t xml:space="preserve">Для каждого критерия должно быть помечено только одно поле: либо «зачет», либо «незачет». </w:t>
      </w:r>
    </w:p>
    <w:p>
      <w:pPr>
        <w:pStyle w:val="Normal"/>
        <w:widowControl w:val="false"/>
        <w:spacing w:beforeAutospacing="1" w:afterAutospacing="1"/>
        <w:ind w:firstLine="708"/>
        <w:contextualSpacing/>
        <w:jc w:val="both"/>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t>1.</w:t>
        <w:tab/>
        <w:t>Если за сочинение (изложение) по критерию № 1 выставлен «незачет», то сочинение (изложение) по критериям № 2- № 5 не проверяется. В клетки по всем критериям оценивания выставляется «незачет».</w:t>
      </w:r>
    </w:p>
    <w:p>
      <w:pPr>
        <w:pStyle w:val="Normal"/>
        <w:widowControl w:val="false"/>
        <w:spacing w:beforeAutospacing="1" w:afterAutospacing="1"/>
        <w:ind w:firstLine="708"/>
        <w:contextualSpacing/>
        <w:jc w:val="both"/>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t>2.</w:t>
        <w:tab/>
        <w:t>Если за сочинение (изложение) по критерию № 1 выставлен «зачет», а по критерию № 2 выставлен «незачет», то сочинение по критериям № 3- № 5 не проверяется. В клетки по критериям оценивания № 3- № 5 выставляется «незачет».</w:t>
      </w:r>
    </w:p>
    <w:p>
      <w:pPr>
        <w:pStyle w:val="Normal"/>
        <w:widowControl w:val="false"/>
        <w:spacing w:beforeAutospacing="1" w:afterAutospacing="1"/>
        <w:ind w:firstLine="708"/>
        <w:contextualSpacing/>
        <w:jc w:val="both"/>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t>3.</w:t>
        <w:tab/>
        <w:t>Во всех остальных случаях сочинение (изложение) проверяется по всем пяти критериям и оценивается по системе «зачет»/«незачет» (например, нельзя не проверять работу по критериям К4 и К5, если выпускник получил зачет на основании зачетов по критериям К1, К2, К3).</w:t>
      </w:r>
    </w:p>
    <w:p>
      <w:pPr>
        <w:pStyle w:val="Normal"/>
        <w:widowControl w:val="false"/>
        <w:spacing w:beforeAutospacing="1" w:afterAutospacing="1"/>
        <w:ind w:firstLine="708"/>
        <w:contextualSpacing/>
        <w:jc w:val="both"/>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r>
    </w:p>
    <w:p>
      <w:pPr>
        <w:pStyle w:val="Normal"/>
        <w:widowControl w:val="false"/>
        <w:tabs>
          <w:tab w:val="left" w:pos="7815" w:leader="none"/>
        </w:tabs>
        <w:spacing w:beforeAutospacing="1" w:afterAutospacing="1"/>
        <w:jc w:val="both"/>
        <w:rPr>
          <w:rFonts w:ascii="Times New Roman" w:hAnsi="Times New Roman" w:eastAsia="Times New Roman" w:cs="Times New Roman"/>
          <w:color w:val="000000"/>
          <w:sz w:val="26"/>
          <w:szCs w:val="26"/>
          <w:lang w:eastAsia="ru-RU"/>
        </w:rPr>
      </w:pPr>
      <w:r>
        <w:rPr/>
        <w:drawing>
          <wp:inline distT="0" distB="0" distL="0" distR="0">
            <wp:extent cx="6105525" cy="3350260"/>
            <wp:effectExtent l="0" t="0" r="0" b="0"/>
            <wp:docPr id="8"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2" descr=""/>
                    <pic:cNvPicPr>
                      <a:picLocks noChangeAspect="1" noChangeArrowheads="1"/>
                    </pic:cNvPicPr>
                  </pic:nvPicPr>
                  <pic:blipFill>
                    <a:blip r:embed="rId10"/>
                    <a:stretch>
                      <a:fillRect/>
                    </a:stretch>
                  </pic:blipFill>
                  <pic:spPr bwMode="auto">
                    <a:xfrm>
                      <a:off x="0" y="0"/>
                      <a:ext cx="6105525" cy="3350260"/>
                    </a:xfrm>
                    <a:prstGeom prst="rect">
                      <a:avLst/>
                    </a:prstGeom>
                    <a:noFill/>
                    <a:ln w="9525">
                      <a:noFill/>
                      <a:miter lim="800000"/>
                      <a:headEnd/>
                      <a:tailEnd/>
                    </a:ln>
                  </pic:spPr>
                </pic:pic>
              </a:graphicData>
            </a:graphic>
          </wp:inline>
        </w:drawing>
      </w:r>
      <w:r>
        <w:rPr>
          <w:rFonts w:eastAsia="Times New Roman" w:cs="Times New Roman" w:ascii="Times New Roman" w:hAnsi="Times New Roman"/>
          <w:color w:val="000000"/>
          <w:sz w:val="26"/>
          <w:szCs w:val="26"/>
          <w:lang w:eastAsia="ru-RU"/>
        </w:rPr>
        <w:tab/>
      </w:r>
    </w:p>
    <w:p>
      <w:pPr>
        <w:pStyle w:val="Normal"/>
        <w:widowControl w:val="false"/>
        <w:spacing w:before="0" w:after="0"/>
        <w:ind w:firstLine="708"/>
        <w:jc w:val="center"/>
        <w:rPr>
          <w:rFonts w:ascii="Times New Roman" w:hAnsi="Times New Roman" w:eastAsia="Times New Roman" w:cs="Times New Roman"/>
          <w:i/>
          <w:i/>
          <w:color w:val="000000"/>
          <w:lang w:eastAsia="ru-RU"/>
        </w:rPr>
      </w:pPr>
      <w:r>
        <w:rPr>
          <w:rFonts w:eastAsia="Times New Roman" w:cs="Times New Roman" w:ascii="Times New Roman" w:hAnsi="Times New Roman"/>
          <w:i/>
          <w:iCs/>
          <w:color w:val="000000"/>
          <w:lang w:eastAsia="ru-RU"/>
        </w:rPr>
        <w:t>Рис. 8. О</w:t>
      </w:r>
      <w:r>
        <w:rPr>
          <w:rFonts w:eastAsia="Times New Roman" w:cs="Times New Roman" w:ascii="Times New Roman" w:hAnsi="Times New Roman"/>
          <w:i/>
          <w:color w:val="000000"/>
          <w:lang w:eastAsia="ru-RU"/>
        </w:rPr>
        <w:t>бласть для оценки работы</w:t>
      </w:r>
    </w:p>
    <w:p>
      <w:pPr>
        <w:pStyle w:val="Normal"/>
        <w:widowControl w:val="false"/>
        <w:spacing w:before="0" w:after="0"/>
        <w:ind w:firstLine="708"/>
        <w:jc w:val="both"/>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r>
    </w:p>
    <w:p>
      <w:pPr>
        <w:pStyle w:val="Normal"/>
        <w:widowControl w:val="false"/>
        <w:spacing w:before="0" w:after="0"/>
        <w:ind w:firstLine="708"/>
        <w:jc w:val="both"/>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t xml:space="preserve">После окончания заполнения бланка регистрации ответственное лицо ставит свою подпись в специально отведенном для этого поле. </w:t>
      </w:r>
    </w:p>
    <w:p>
      <w:pPr>
        <w:pStyle w:val="1"/>
        <w:jc w:val="both"/>
        <w:rPr>
          <w:rFonts w:ascii="Times New Roman" w:hAnsi="Times New Roman" w:eastAsia="Times New Roman" w:cs="Times New Roman"/>
          <w:b w:val="false"/>
          <w:b w:val="false"/>
          <w:szCs w:val="26"/>
          <w:lang w:eastAsia="ru-RU"/>
        </w:rPr>
      </w:pPr>
      <w:bookmarkStart w:id="7" w:name="_Toc494819706"/>
      <w:bookmarkEnd w:id="7"/>
      <w:r>
        <w:rPr>
          <w:rFonts w:eastAsia="Times New Roman" w:cs="Times New Roman" w:ascii="Times New Roman" w:hAnsi="Times New Roman"/>
          <w:color w:val="00000A"/>
          <w:szCs w:val="26"/>
          <w:lang w:eastAsia="ru-RU"/>
        </w:rPr>
        <w:t>6.</w:t>
        <w:tab/>
        <w:t>Заполнение поля «Результаты оценивания сочинения (изложения)» в случае проверки итогового сочинения (изложения) участника, сдававшего сочинение (изложение) в устной форме</w:t>
      </w:r>
    </w:p>
    <w:p>
      <w:pPr>
        <w:pStyle w:val="Normal"/>
        <w:widowControl w:val="false"/>
        <w:spacing w:before="0" w:after="0"/>
        <w:ind w:firstLine="708"/>
        <w:jc w:val="both"/>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t xml:space="preserve">Итоговое сочинение (изложение) для лиц с ограниченными возможностями здоровья, детей-инвалидов и инвалидов может по их желанию и при наличии соответствующих медицинских показаний проводиться в устной форме. </w:t>
      </w:r>
    </w:p>
    <w:p>
      <w:pPr>
        <w:pStyle w:val="Normal"/>
        <w:widowControl w:val="false"/>
        <w:spacing w:before="0" w:after="0"/>
        <w:ind w:firstLine="708"/>
        <w:jc w:val="both"/>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t>К эксперту комиссии поступают копии бланков итогового сочинения (изложения) от участников итогового сочинения (изложения) с внесенной в бланк регистрации отметкой «Х» в поле «В устной форме»,</w:t>
      </w:r>
      <w:r>
        <w:rPr>
          <w:rFonts w:cs="Times New Roman" w:ascii="Times New Roman" w:hAnsi="Times New Roman"/>
          <w:sz w:val="26"/>
          <w:szCs w:val="26"/>
        </w:rPr>
        <w:t>подтвержденной подписью члена комиссии образовательной организации (члена экспертной комиссии)</w:t>
      </w:r>
      <w:r>
        <w:rPr>
          <w:rFonts w:eastAsia="Times New Roman" w:cs="Times New Roman" w:ascii="Times New Roman" w:hAnsi="Times New Roman"/>
          <w:color w:val="000000"/>
          <w:sz w:val="26"/>
          <w:szCs w:val="26"/>
          <w:lang w:eastAsia="ru-RU"/>
        </w:rPr>
        <w:t xml:space="preserve">. </w:t>
      </w:r>
    </w:p>
    <w:p>
      <w:pPr>
        <w:pStyle w:val="Normal"/>
        <w:widowControl w:val="false"/>
        <w:spacing w:before="0" w:after="0"/>
        <w:ind w:firstLine="708"/>
        <w:jc w:val="both"/>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t>В таком случаеоценивание итогового сочинения (изложения) указанной категории участников проводится по двум установленным требованиям «Объем итогового сочинения (изложения)» и «Самостоятельность написания итогового сочинения (изложения)». Итоговое сочинение (изложение), соответствующее установленным требованиям, оценивается по критериям. Для получения «зачета» за итоговое сочинение (изложение) необходимо получить «зачет» по критериям № 1 и № 2, а также дополнительно «зачет» по одному из критериев  № 3- № 4. Такое итоговое сочинение (изложение) по критерию № 5 не проверяется и отметки в соответствующие поля «Критерия 5» не вносятся (остаются пустыми) (см. рис. 9).</w:t>
      </w:r>
    </w:p>
    <w:p>
      <w:pPr>
        <w:pStyle w:val="Normal"/>
        <w:widowControl w:val="false"/>
        <w:spacing w:before="0" w:after="0"/>
        <w:ind w:firstLine="708"/>
        <w:jc w:val="both"/>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t>После окончания заполнения бланка регистрации ответственное лицо ставит свою подпись в специально отведенном для этого поле.</w:t>
      </w:r>
    </w:p>
    <w:p>
      <w:pPr>
        <w:pStyle w:val="Normal"/>
        <w:widowControl w:val="false"/>
        <w:spacing w:before="0" w:after="0"/>
        <w:ind w:firstLine="708"/>
        <w:jc w:val="both"/>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r>
    </w:p>
    <w:p>
      <w:pPr>
        <w:pStyle w:val="Normal"/>
        <w:widowControl w:val="false"/>
        <w:spacing w:before="0" w:after="0"/>
        <w:jc w:val="both"/>
        <w:rPr>
          <w:rFonts w:ascii="Times New Roman" w:hAnsi="Times New Roman" w:eastAsia="Times New Roman" w:cs="Times New Roman"/>
          <w:color w:val="000000"/>
          <w:sz w:val="26"/>
          <w:szCs w:val="26"/>
          <w:lang w:eastAsia="ru-RU"/>
        </w:rPr>
      </w:pPr>
      <w:r>
        <w:rPr/>
        <w:drawing>
          <wp:inline distT="0" distB="0" distL="0" distR="0">
            <wp:extent cx="5143500" cy="2936875"/>
            <wp:effectExtent l="0" t="0" r="0" b="0"/>
            <wp:docPr id="9" name="Рисунок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8" descr=""/>
                    <pic:cNvPicPr>
                      <a:picLocks noChangeAspect="1" noChangeArrowheads="1"/>
                    </pic:cNvPicPr>
                  </pic:nvPicPr>
                  <pic:blipFill>
                    <a:blip r:embed="rId11"/>
                    <a:stretch>
                      <a:fillRect/>
                    </a:stretch>
                  </pic:blipFill>
                  <pic:spPr bwMode="auto">
                    <a:xfrm>
                      <a:off x="0" y="0"/>
                      <a:ext cx="5143500" cy="2936875"/>
                    </a:xfrm>
                    <a:prstGeom prst="rect">
                      <a:avLst/>
                    </a:prstGeom>
                    <a:noFill/>
                    <a:ln w="9525">
                      <a:noFill/>
                      <a:miter lim="800000"/>
                      <a:headEnd/>
                      <a:tailEnd/>
                    </a:ln>
                  </pic:spPr>
                </pic:pic>
              </a:graphicData>
            </a:graphic>
          </wp:inline>
        </w:drawing>
      </w:r>
    </w:p>
    <w:p>
      <w:pPr>
        <w:pStyle w:val="Normal"/>
        <w:jc w:val="center"/>
        <w:rPr/>
      </w:pPr>
      <w:r>
        <w:rPr>
          <w:rFonts w:cs="Times New Roman" w:ascii="Times New Roman" w:hAnsi="Times New Roman"/>
          <w:i/>
          <w:lang w:eastAsia="ru-RU"/>
        </w:rPr>
        <w:t>Рис. 9.Область для оценки работы сочинения (изложения) в устной форме</w:t>
      </w:r>
    </w:p>
    <w:p>
      <w:pPr>
        <w:pStyle w:val="1"/>
        <w:spacing w:lineRule="auto" w:line="240"/>
        <w:jc w:val="both"/>
        <w:rPr>
          <w:rFonts w:ascii="Times New Roman" w:hAnsi="Times New Roman" w:eastAsia="Times New Roman" w:cs="Times New Roman"/>
          <w:color w:val="00000A"/>
          <w:szCs w:val="26"/>
          <w:lang w:eastAsia="ru-RU"/>
        </w:rPr>
      </w:pPr>
      <w:bookmarkStart w:id="8" w:name="_Toc494819707"/>
      <w:bookmarkEnd w:id="8"/>
      <w:r>
        <w:rPr>
          <w:rFonts w:eastAsia="Times New Roman" w:cs="Times New Roman" w:ascii="Times New Roman" w:hAnsi="Times New Roman"/>
          <w:color w:val="00000A"/>
          <w:szCs w:val="26"/>
          <w:lang w:eastAsia="ru-RU"/>
        </w:rPr>
        <w:t>7. Заполнение полей бланка регистрации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(рис.10)</w:t>
      </w:r>
    </w:p>
    <w:p>
      <w:pPr>
        <w:pStyle w:val="Normal"/>
        <w:widowControl w:val="false"/>
        <w:spacing w:before="0" w:after="0"/>
        <w:ind w:firstLine="708"/>
        <w:jc w:val="both"/>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t>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образовательной организации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«Не закончил» для учета на уровне образовательной организации при организации проверки, а также для последующего допуска указанных участников к повторной сдаче итогового сочинения (изложения). Внесение отметки в поле «Не закончил» подтверждается подписью члена комиссии образовательной организации по проведению итогового сочинения (изложения).</w:t>
      </w:r>
    </w:p>
    <w:p>
      <w:pPr>
        <w:pStyle w:val="Normal"/>
        <w:widowControl w:val="false"/>
        <w:spacing w:before="0" w:after="0"/>
        <w:ind w:firstLine="708"/>
        <w:jc w:val="both"/>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widowControl w:val="false"/>
        <w:ind w:firstLine="72"/>
        <w:jc w:val="center"/>
        <w:rPr>
          <w:rFonts w:ascii="Times New Roman" w:hAnsi="Times New Roman" w:eastAsia="Times New Roman" w:cs="Times New Roman"/>
          <w:i/>
          <w:i/>
          <w:color w:val="000000"/>
          <w:lang w:eastAsia="ru-RU"/>
        </w:rPr>
      </w:pPr>
      <w:r>
        <w:rPr/>
        <w:drawing>
          <wp:inline distT="0" distB="0" distL="0" distR="0">
            <wp:extent cx="5091430" cy="1729105"/>
            <wp:effectExtent l="0" t="0" r="0" b="0"/>
            <wp:docPr id="10" name="Рисунок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9" descr=""/>
                    <pic:cNvPicPr>
                      <a:picLocks noChangeAspect="1" noChangeArrowheads="1"/>
                    </pic:cNvPicPr>
                  </pic:nvPicPr>
                  <pic:blipFill>
                    <a:blip r:embed="rId12"/>
                    <a:stretch>
                      <a:fillRect/>
                    </a:stretch>
                  </pic:blipFill>
                  <pic:spPr bwMode="auto">
                    <a:xfrm>
                      <a:off x="0" y="0"/>
                      <a:ext cx="5091430" cy="1729105"/>
                    </a:xfrm>
                    <a:prstGeom prst="rect">
                      <a:avLst/>
                    </a:prstGeom>
                    <a:noFill/>
                    <a:ln w="9525">
                      <a:noFill/>
                      <a:miter lim="800000"/>
                      <a:headEnd/>
                      <a:tailEnd/>
                    </a:ln>
                  </pic:spPr>
                </pic:pic>
              </a:graphicData>
            </a:graphic>
          </wp:inline>
        </w:drawing>
      </w:r>
    </w:p>
    <w:p>
      <w:pPr>
        <w:pStyle w:val="Normal"/>
        <w:widowControl w:val="false"/>
        <w:ind w:firstLine="72"/>
        <w:jc w:val="center"/>
        <w:rPr>
          <w:rFonts w:ascii="Times New Roman" w:hAnsi="Times New Roman" w:eastAsia="Times New Roman" w:cs="Times New Roman"/>
          <w:i/>
          <w:i/>
          <w:color w:val="000000"/>
          <w:lang w:eastAsia="ru-RU"/>
        </w:rPr>
      </w:pPr>
      <w:r>
        <w:rPr>
          <w:rFonts w:eastAsia="Times New Roman" w:cs="Times New Roman" w:ascii="Times New Roman" w:hAnsi="Times New Roman"/>
          <w:i/>
          <w:color w:val="000000"/>
          <w:lang w:eastAsia="ru-RU"/>
        </w:rPr>
        <w:t>Рис. 10. Заполнение полей нижней части бланка регистрации (завершение написания сочинения (изложения) по уважительным причинам)</w:t>
      </w:r>
    </w:p>
    <w:p>
      <w:pPr>
        <w:pStyle w:val="1"/>
        <w:jc w:val="both"/>
        <w:rPr>
          <w:rFonts w:ascii="Times New Roman" w:hAnsi="Times New Roman" w:eastAsia="Times New Roman" w:cs="Times New Roman"/>
          <w:color w:val="00000A"/>
          <w:szCs w:val="26"/>
          <w:lang w:eastAsia="ru-RU"/>
        </w:rPr>
      </w:pPr>
      <w:bookmarkStart w:id="9" w:name="_Toc494819708"/>
      <w:r>
        <w:rPr>
          <w:rFonts w:cs="Times New Roman" w:ascii="Times New Roman" w:hAnsi="Times New Roman"/>
          <w:color w:val="00000A"/>
          <w:szCs w:val="26"/>
          <w:lang w:eastAsia="ru-RU"/>
        </w:rPr>
        <w:t>8.</w:t>
      </w:r>
      <w:bookmarkEnd w:id="9"/>
      <w:r>
        <w:rPr>
          <w:rFonts w:eastAsia="Times New Roman" w:cs="Times New Roman" w:ascii="Times New Roman" w:hAnsi="Times New Roman"/>
          <w:color w:val="00000A"/>
          <w:szCs w:val="26"/>
          <w:lang w:eastAsia="ru-RU"/>
        </w:rPr>
        <w:t>Заполнение полей бланка регистрации в случае если участник итогового сочинения (изложения) удален с итогового сочинения (изложения) (рис. 11)</w:t>
      </w:r>
    </w:p>
    <w:p>
      <w:pPr>
        <w:pStyle w:val="Normal"/>
        <w:widowControl w:val="false"/>
        <w:ind w:firstLine="708"/>
        <w:jc w:val="both"/>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t>В случае если участник итогового сочинения (изложения) нарушил установленные требования, изложенные в п. 7.16 Рекомендаций по организации и проведению итогового сочинения (изложения) для органов исполнительной власти субъектов Российской Федерации, осуществляющих государственное управление в сфере образования, он удаляется с итогового сочинения (изложения). Член комиссии образовательной организации по проведению итогового сочинения (изложения) 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образовательной организации по проведению итогового сочинения (изложения).</w:t>
      </w:r>
    </w:p>
    <w:p>
      <w:pPr>
        <w:pStyle w:val="Normal"/>
        <w:widowControl w:val="false"/>
        <w:ind w:firstLine="72"/>
        <w:jc w:val="center"/>
        <w:rPr>
          <w:rFonts w:ascii="Times New Roman" w:hAnsi="Times New Roman" w:eastAsia="Times New Roman" w:cs="Times New Roman"/>
          <w:i/>
          <w:i/>
          <w:color w:val="000000"/>
          <w:lang w:eastAsia="ru-RU"/>
        </w:rPr>
      </w:pPr>
      <w:r>
        <w:rPr/>
        <w:drawing>
          <wp:inline distT="0" distB="0" distL="0" distR="0">
            <wp:extent cx="5647055" cy="1943735"/>
            <wp:effectExtent l="0" t="0" r="0" b="0"/>
            <wp:docPr id="11" name="Рисунок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20" descr=""/>
                    <pic:cNvPicPr>
                      <a:picLocks noChangeAspect="1" noChangeArrowheads="1"/>
                    </pic:cNvPicPr>
                  </pic:nvPicPr>
                  <pic:blipFill>
                    <a:blip r:embed="rId13"/>
                    <a:stretch>
                      <a:fillRect/>
                    </a:stretch>
                  </pic:blipFill>
                  <pic:spPr bwMode="auto">
                    <a:xfrm>
                      <a:off x="0" y="0"/>
                      <a:ext cx="5647055" cy="1943735"/>
                    </a:xfrm>
                    <a:prstGeom prst="rect">
                      <a:avLst/>
                    </a:prstGeom>
                    <a:noFill/>
                    <a:ln w="9525">
                      <a:noFill/>
                      <a:miter lim="800000"/>
                      <a:headEnd/>
                      <a:tailEnd/>
                    </a:ln>
                  </pic:spPr>
                </pic:pic>
              </a:graphicData>
            </a:graphic>
          </wp:inline>
        </w:drawing>
      </w:r>
    </w:p>
    <w:p>
      <w:pPr>
        <w:pStyle w:val="Normal"/>
        <w:widowControl w:val="false"/>
        <w:ind w:firstLine="72"/>
        <w:jc w:val="center"/>
        <w:rPr>
          <w:rFonts w:ascii="Times New Roman" w:hAnsi="Times New Roman" w:eastAsia="Times New Roman" w:cs="Times New Roman"/>
          <w:i/>
          <w:i/>
          <w:color w:val="000000"/>
          <w:lang w:eastAsia="ru-RU"/>
        </w:rPr>
      </w:pPr>
      <w:r>
        <w:rPr>
          <w:rFonts w:eastAsia="Times New Roman" w:cs="Times New Roman" w:ascii="Times New Roman" w:hAnsi="Times New Roman"/>
          <w:i/>
          <w:color w:val="000000"/>
          <w:lang w:eastAsia="ru-RU"/>
        </w:rPr>
        <w:t>Рис. 11Заполнение полей нижней части бланка регистрации (удаление с экзамена)</w:t>
      </w:r>
    </w:p>
    <w:p>
      <w:pPr>
        <w:pStyle w:val="Normal"/>
        <w:widowControl w:val="false"/>
        <w:ind w:firstLine="72"/>
        <w:rPr/>
      </w:pPr>
      <w:r>
        <w:rPr/>
      </w:r>
    </w:p>
    <w:sectPr>
      <w:footerReference w:type="default" r:id="rId14"/>
      <w:footnotePr>
        <w:numFmt w:val="decimal"/>
      </w:footnotePr>
      <w:type w:val="nextPage"/>
      <w:pgSz w:w="11906" w:h="16838"/>
      <w:pgMar w:left="713" w:right="567" w:header="0" w:top="535" w:footer="288" w:bottom="696"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default"/>
  </w:font>
  <w:font w:name="Cambria">
    <w:charset w:val="01"/>
    <w:family w:val="roman"/>
    <w:pitch w:val="default"/>
  </w:font>
  <w:font w:name="Times New Roman">
    <w:charset w:val="01"/>
    <w:family w:val="roman"/>
    <w:pitch w:val="default"/>
  </w:font>
  <w:font w:name="Tahoma">
    <w:charset w:val="01"/>
    <w:family w:val="roman"/>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
      </w:docPartObj>
      <w:id w:val="166383912"/>
    </w:sdtPr>
    <w:sdtContent>
      <w:p>
        <w:pPr>
          <w:pStyle w:val="Style28"/>
          <w:jc w:val="right"/>
          <w:rPr/>
        </w:pPr>
        <w:r>
          <w:rPr/>
          <w:fldChar w:fldCharType="begin"/>
        </w:r>
        <w:r>
          <w:instrText> PAGE </w:instrText>
        </w:r>
        <w:r>
          <w:fldChar w:fldCharType="separate"/>
        </w:r>
        <w:r>
          <w:t>14</w:t>
        </w:r>
        <w:r>
          <w:fldChar w:fldCharType="end"/>
        </w:r>
      </w:p>
    </w:sdtContent>
  </w:sdt>
  <w:p>
    <w:pPr>
      <w:pStyle w:val="Style28"/>
      <w:rPr/>
    </w:pPr>
    <w:r>
      <w:rPr/>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separator/>
      </w:r>
    </w:p>
  </w:footnote>
  <w:footnote w:id="1" w:type="continuationSeparator">
    <w:p>
      <w:r>
        <w:continuationSeparator/>
      </w:r>
    </w:p>
  </w:footnote>
  <w:footnote w:id="2">
    <w:p>
      <w:pPr>
        <w:pStyle w:val="Normal"/>
        <w:widowControl w:val="false"/>
        <w:spacing w:before="0" w:after="200"/>
        <w:ind w:firstLine="709"/>
        <w:contextualSpacing/>
        <w:jc w:val="both"/>
        <w:rPr>
          <w:rFonts w:ascii="Times New Roman" w:hAnsi="Times New Roman" w:eastAsia="Calibri" w:cs="Times New Roman"/>
        </w:rPr>
      </w:pPr>
      <w:r>
        <w:rPr>
          <w:rStyle w:val="Footnotereference"/>
          <w:rFonts w:ascii="Times New Roman" w:hAnsi="Times New Roman"/>
        </w:rPr>
        <w:footnoteRef/>
        <w:tab/>
      </w:r>
      <w:r>
        <w:rPr>
          <w:rFonts w:eastAsia="Calibri" w:cs="Times New Roman" w:ascii="Times New Roman" w:hAnsi="Times New Roman"/>
        </w:rPr>
        <w:t>Руководителю образовательной организации рекомендуется возложить на технического специалиста обязанность по осуществлению проверки соблюдения участниками итогового сочинения (изложения) требования № 2 «Самостоятельность написания итогового сочинения (изложения)» в соответствии с порядком, определённым ОИВ.В таком случае к экспертам комиссии образовательной организации поступают итоговые сочинения (изложения), прошедшие проверку на наличие (отсутствие) заимствований в целях выполнения требования № 2 «Самостоятельность написания итогового сочинения (изложения)».</w:t>
      </w:r>
    </w:p>
    <w:p>
      <w:pPr>
        <w:pStyle w:val="Footnotetext"/>
        <w:rPr/>
      </w:pPr>
      <w:r>
        <w:rPr/>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08"/>
  <w:footnotePr>
    <w:numFmt w:val="decimal"/>
    <w:footnote w:id="0"/>
    <w:footnote w:id="1"/>
  </w:footnotePr>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spacing w:lineRule="auto" w:line="276"/>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9c010a"/>
    <w:pPr>
      <w:widowControl/>
      <w:suppressAutoHyphens w:val="true"/>
      <w:bidi w:val="0"/>
      <w:spacing w:lineRule="auto" w:line="276" w:before="0" w:after="200"/>
      <w:jc w:val="left"/>
    </w:pPr>
    <w:rPr>
      <w:rFonts w:ascii="Calibri" w:hAnsi="Calibri" w:eastAsia="Calibri" w:cs="" w:asciiTheme="minorHAnsi" w:cstheme="minorBidi" w:eastAsiaTheme="minorHAnsi" w:hAnsiTheme="minorHAnsi"/>
      <w:color w:val="auto"/>
      <w:sz w:val="22"/>
      <w:szCs w:val="22"/>
      <w:lang w:val="ru-RU" w:eastAsia="en-US" w:bidi="ar-SA"/>
    </w:rPr>
  </w:style>
  <w:style w:type="paragraph" w:styleId="1">
    <w:name w:val="Заголовок 1"/>
    <w:basedOn w:val="Normal"/>
    <w:link w:val="10"/>
    <w:uiPriority w:val="9"/>
    <w:qFormat/>
    <w:rsid w:val="004a348a"/>
    <w:pPr>
      <w:keepNext/>
      <w:keepLines/>
      <w:spacing w:before="480" w:after="0"/>
      <w:outlineLvl w:val="0"/>
    </w:pPr>
    <w:rPr>
      <w:rFonts w:ascii="Cambria" w:hAnsi="Cambria" w:eastAsia="" w:cs="" w:asciiTheme="majorHAnsi" w:cstheme="majorBidi" w:eastAsiaTheme="majorEastAsia" w:hAnsiTheme="majorHAnsi"/>
      <w:b/>
      <w:bCs/>
      <w:color w:val="365F91" w:themeColor="accent1" w:themeShade="bf"/>
      <w:sz w:val="28"/>
      <w:szCs w:val="28"/>
    </w:rPr>
  </w:style>
  <w:style w:type="paragraph" w:styleId="2">
    <w:name w:val="Заголовок 2"/>
    <w:basedOn w:val="Normal"/>
    <w:link w:val="20"/>
    <w:uiPriority w:val="9"/>
    <w:semiHidden/>
    <w:unhideWhenUsed/>
    <w:qFormat/>
    <w:rsid w:val="00f71847"/>
    <w:pPr>
      <w:keepNext/>
      <w:keepLines/>
      <w:spacing w:before="200" w:after="0"/>
      <w:outlineLvl w:val="1"/>
    </w:pPr>
    <w:rPr>
      <w:rFonts w:ascii="Cambria" w:hAnsi="Cambria" w:eastAsia="" w:cs="" w:asciiTheme="majorHAnsi" w:cstheme="majorBidi" w:eastAsiaTheme="majorEastAsia" w:hAnsiTheme="majorHAnsi"/>
      <w:b/>
      <w:bCs/>
      <w:color w:val="4F81BD" w:themeColor="accent1"/>
      <w:sz w:val="26"/>
      <w:szCs w:val="26"/>
    </w:rPr>
  </w:style>
  <w:style w:type="paragraph" w:styleId="3">
    <w:name w:val="Заголовок 3"/>
    <w:basedOn w:val="Style21"/>
    <w:pPr/>
    <w:rPr/>
  </w:style>
  <w:style w:type="character" w:styleId="DefaultParagraphFont" w:default="1">
    <w:name w:val="Default Paragraph Font"/>
    <w:uiPriority w:val="1"/>
    <w:semiHidden/>
    <w:unhideWhenUsed/>
    <w:qFormat/>
    <w:rPr/>
  </w:style>
  <w:style w:type="character" w:styleId="Style11">
    <w:name w:val="Интернет-ссылка"/>
    <w:uiPriority w:val="99"/>
    <w:rsid w:val="004a348a"/>
    <w:rPr>
      <w:rFonts w:cs="Times New Roman"/>
      <w:color w:val="0000FF"/>
      <w:u w:val="single"/>
    </w:rPr>
  </w:style>
  <w:style w:type="character" w:styleId="11" w:customStyle="1">
    <w:name w:val="Заголовок 1 Знак"/>
    <w:basedOn w:val="DefaultParagraphFont"/>
    <w:link w:val="1"/>
    <w:uiPriority w:val="9"/>
    <w:qFormat/>
    <w:rsid w:val="004a348a"/>
    <w:rPr>
      <w:rFonts w:ascii="Cambria" w:hAnsi="Cambria" w:eastAsia="" w:cs="" w:asciiTheme="majorHAnsi" w:cstheme="majorBidi" w:eastAsiaTheme="majorEastAsia" w:hAnsiTheme="majorHAnsi"/>
      <w:b/>
      <w:bCs/>
      <w:color w:val="365F91" w:themeColor="accent1" w:themeShade="bf"/>
      <w:sz w:val="28"/>
      <w:szCs w:val="28"/>
    </w:rPr>
  </w:style>
  <w:style w:type="character" w:styleId="Style12" w:customStyle="1">
    <w:name w:val="Верхний колонтитул Знак"/>
    <w:basedOn w:val="DefaultParagraphFont"/>
    <w:link w:val="a6"/>
    <w:uiPriority w:val="99"/>
    <w:qFormat/>
    <w:rsid w:val="0070028c"/>
    <w:rPr/>
  </w:style>
  <w:style w:type="character" w:styleId="Style13" w:customStyle="1">
    <w:name w:val="Нижний колонтитул Знак"/>
    <w:basedOn w:val="DefaultParagraphFont"/>
    <w:link w:val="a8"/>
    <w:uiPriority w:val="99"/>
    <w:qFormat/>
    <w:rsid w:val="0070028c"/>
    <w:rPr/>
  </w:style>
  <w:style w:type="character" w:styleId="21" w:customStyle="1">
    <w:name w:val="Заголовок 2 Знак"/>
    <w:basedOn w:val="DefaultParagraphFont"/>
    <w:link w:val="2"/>
    <w:uiPriority w:val="9"/>
    <w:semiHidden/>
    <w:qFormat/>
    <w:rsid w:val="00f71847"/>
    <w:rPr>
      <w:rFonts w:ascii="Cambria" w:hAnsi="Cambria" w:eastAsia="" w:cs="" w:asciiTheme="majorHAnsi" w:cstheme="majorBidi" w:eastAsiaTheme="majorEastAsia" w:hAnsiTheme="majorHAnsi"/>
      <w:b/>
      <w:bCs/>
      <w:color w:val="4F81BD" w:themeColor="accent1"/>
      <w:sz w:val="26"/>
      <w:szCs w:val="26"/>
    </w:rPr>
  </w:style>
  <w:style w:type="character" w:styleId="Style14" w:customStyle="1">
    <w:name w:val="Текст сноски Знак"/>
    <w:basedOn w:val="DefaultParagraphFont"/>
    <w:link w:val="aa"/>
    <w:uiPriority w:val="99"/>
    <w:qFormat/>
    <w:rsid w:val="00f71847"/>
    <w:rPr>
      <w:rFonts w:ascii="Times New Roman" w:hAnsi="Times New Roman" w:eastAsia="Calibri" w:cs="Times New Roman"/>
      <w:sz w:val="20"/>
      <w:szCs w:val="20"/>
      <w:lang w:eastAsia="ru-RU"/>
    </w:rPr>
  </w:style>
  <w:style w:type="character" w:styleId="Footnotereference">
    <w:name w:val="footnote reference"/>
    <w:uiPriority w:val="99"/>
    <w:qFormat/>
    <w:rsid w:val="00f71847"/>
    <w:rPr>
      <w:rFonts w:cs="Times New Roman"/>
      <w:vertAlign w:val="superscript"/>
    </w:rPr>
  </w:style>
  <w:style w:type="character" w:styleId="Style15" w:customStyle="1">
    <w:name w:val="Текст выноски Знак"/>
    <w:basedOn w:val="DefaultParagraphFont"/>
    <w:link w:val="ad"/>
    <w:uiPriority w:val="99"/>
    <w:semiHidden/>
    <w:qFormat/>
    <w:rsid w:val="006c3bde"/>
    <w:rPr>
      <w:rFonts w:ascii="Tahoma" w:hAnsi="Tahoma" w:cs="Tahoma"/>
      <w:sz w:val="16"/>
      <w:szCs w:val="16"/>
    </w:rPr>
  </w:style>
  <w:style w:type="character" w:styleId="Style16">
    <w:name w:val="Ссылка указателя"/>
    <w:qFormat/>
    <w:rPr/>
  </w:style>
  <w:style w:type="character" w:styleId="Style17">
    <w:name w:val="Символ сноски"/>
    <w:qFormat/>
    <w:rPr/>
  </w:style>
  <w:style w:type="character" w:styleId="Style18">
    <w:name w:val="Привязка сноски"/>
    <w:rPr>
      <w:vertAlign w:val="superscript"/>
    </w:rPr>
  </w:style>
  <w:style w:type="character" w:styleId="Style19">
    <w:name w:val="Привязка концевой сноски"/>
    <w:rPr>
      <w:vertAlign w:val="superscript"/>
    </w:rPr>
  </w:style>
  <w:style w:type="character" w:styleId="Style20">
    <w:name w:val="Символы концевой сноски"/>
    <w:qFormat/>
    <w:rPr/>
  </w:style>
  <w:style w:type="paragraph" w:styleId="Style21">
    <w:name w:val="Заголовок"/>
    <w:basedOn w:val="Normal"/>
    <w:next w:val="Style22"/>
    <w:qFormat/>
    <w:pPr>
      <w:keepNext/>
      <w:spacing w:before="240" w:after="120"/>
    </w:pPr>
    <w:rPr>
      <w:rFonts w:ascii="Times New Roman" w:hAnsi="Times New Roman" w:eastAsia="Tahoma" w:cs="Lucida Sans"/>
      <w:sz w:val="28"/>
      <w:szCs w:val="28"/>
    </w:rPr>
  </w:style>
  <w:style w:type="paragraph" w:styleId="Style22">
    <w:name w:val="Основной текст"/>
    <w:basedOn w:val="Normal"/>
    <w:pPr>
      <w:spacing w:lineRule="auto" w:line="288" w:before="0" w:after="140"/>
    </w:pPr>
    <w:rPr/>
  </w:style>
  <w:style w:type="paragraph" w:styleId="Style23">
    <w:name w:val="Список"/>
    <w:basedOn w:val="Style22"/>
    <w:pPr/>
    <w:rPr>
      <w:rFonts w:ascii="Times New Roman" w:hAnsi="Times New Roman" w:cs="Lucida Sans"/>
    </w:rPr>
  </w:style>
  <w:style w:type="paragraph" w:styleId="Style24">
    <w:name w:val="Название"/>
    <w:basedOn w:val="Normal"/>
    <w:pPr>
      <w:suppressLineNumbers/>
      <w:spacing w:before="120" w:after="120"/>
    </w:pPr>
    <w:rPr>
      <w:rFonts w:ascii="Times New Roman" w:hAnsi="Times New Roman" w:cs="Lucida Sans"/>
      <w:i/>
      <w:iCs/>
      <w:sz w:val="24"/>
      <w:szCs w:val="24"/>
    </w:rPr>
  </w:style>
  <w:style w:type="paragraph" w:styleId="Style25">
    <w:name w:val="Указатель"/>
    <w:basedOn w:val="Normal"/>
    <w:qFormat/>
    <w:pPr>
      <w:suppressLineNumbers/>
    </w:pPr>
    <w:rPr>
      <w:rFonts w:ascii="Times New Roman" w:hAnsi="Times New Roman" w:cs="Lucida Sans"/>
    </w:rPr>
  </w:style>
  <w:style w:type="paragraph" w:styleId="12">
    <w:name w:val="Оглавление 1"/>
    <w:basedOn w:val="Normal"/>
    <w:autoRedefine/>
    <w:uiPriority w:val="39"/>
    <w:rsid w:val="00484ffe"/>
    <w:pPr>
      <w:tabs>
        <w:tab w:val="left" w:pos="440" w:leader="none"/>
        <w:tab w:val="right" w:pos="9498" w:leader="dot"/>
      </w:tabs>
      <w:spacing w:lineRule="auto" w:line="240" w:before="0" w:after="100"/>
      <w:jc w:val="both"/>
    </w:pPr>
    <w:rPr>
      <w:rFonts w:ascii="Times New Roman" w:hAnsi="Times New Roman" w:eastAsia="Times New Roman" w:cs="Times New Roman"/>
      <w:sz w:val="28"/>
      <w:szCs w:val="24"/>
      <w:lang w:eastAsia="ru-RU"/>
    </w:rPr>
  </w:style>
  <w:style w:type="paragraph" w:styleId="Style26">
    <w:name w:val="Заголовок оглавления"/>
    <w:basedOn w:val="1"/>
    <w:uiPriority w:val="39"/>
    <w:unhideWhenUsed/>
    <w:qFormat/>
    <w:rsid w:val="004a348a"/>
    <w:pPr/>
    <w:rPr>
      <w:lang w:eastAsia="ru-RU"/>
    </w:rPr>
  </w:style>
  <w:style w:type="paragraph" w:styleId="ListParagraph">
    <w:name w:val="List Paragraph"/>
    <w:basedOn w:val="Normal"/>
    <w:uiPriority w:val="34"/>
    <w:qFormat/>
    <w:rsid w:val="004a348a"/>
    <w:pPr>
      <w:spacing w:before="0" w:after="200"/>
      <w:ind w:left="720" w:hanging="0"/>
      <w:contextualSpacing/>
    </w:pPr>
    <w:rPr/>
  </w:style>
  <w:style w:type="paragraph" w:styleId="Style27">
    <w:name w:val="Верхний колонтитул"/>
    <w:basedOn w:val="Normal"/>
    <w:link w:val="a7"/>
    <w:uiPriority w:val="99"/>
    <w:unhideWhenUsed/>
    <w:rsid w:val="0070028c"/>
    <w:pPr>
      <w:tabs>
        <w:tab w:val="center" w:pos="4677" w:leader="none"/>
        <w:tab w:val="right" w:pos="9355" w:leader="none"/>
      </w:tabs>
      <w:spacing w:lineRule="auto" w:line="240" w:before="0" w:after="0"/>
    </w:pPr>
    <w:rPr/>
  </w:style>
  <w:style w:type="paragraph" w:styleId="Style28">
    <w:name w:val="Нижний колонтитул"/>
    <w:basedOn w:val="Normal"/>
    <w:link w:val="a9"/>
    <w:uiPriority w:val="99"/>
    <w:unhideWhenUsed/>
    <w:rsid w:val="0070028c"/>
    <w:pPr>
      <w:tabs>
        <w:tab w:val="center" w:pos="4677" w:leader="none"/>
        <w:tab w:val="right" w:pos="9355" w:leader="none"/>
      </w:tabs>
      <w:spacing w:lineRule="auto" w:line="240" w:before="0" w:after="0"/>
    </w:pPr>
    <w:rPr/>
  </w:style>
  <w:style w:type="paragraph" w:styleId="Footnotetext">
    <w:name w:val="footnote text"/>
    <w:basedOn w:val="Normal"/>
    <w:link w:val="ab"/>
    <w:uiPriority w:val="99"/>
    <w:qFormat/>
    <w:rsid w:val="00f71847"/>
    <w:pPr>
      <w:spacing w:lineRule="auto" w:line="240" w:before="0" w:after="0"/>
    </w:pPr>
    <w:rPr>
      <w:rFonts w:ascii="Times New Roman" w:hAnsi="Times New Roman" w:eastAsia="Calibri" w:cs="Times New Roman"/>
      <w:sz w:val="20"/>
      <w:szCs w:val="20"/>
      <w:lang w:eastAsia="ru-RU"/>
    </w:rPr>
  </w:style>
  <w:style w:type="paragraph" w:styleId="22">
    <w:name w:val="Оглавление 2"/>
    <w:basedOn w:val="Normal"/>
    <w:autoRedefine/>
    <w:uiPriority w:val="39"/>
    <w:unhideWhenUsed/>
    <w:rsid w:val="00f71847"/>
    <w:pPr>
      <w:spacing w:before="0" w:after="100"/>
      <w:ind w:left="220" w:hanging="0"/>
    </w:pPr>
    <w:rPr/>
  </w:style>
  <w:style w:type="paragraph" w:styleId="BalloonText">
    <w:name w:val="Balloon Text"/>
    <w:basedOn w:val="Normal"/>
    <w:link w:val="ae"/>
    <w:uiPriority w:val="99"/>
    <w:semiHidden/>
    <w:unhideWhenUsed/>
    <w:qFormat/>
    <w:rsid w:val="006c3bde"/>
    <w:pPr>
      <w:spacing w:lineRule="auto" w:line="240" w:before="0" w:after="0"/>
    </w:pPr>
    <w:rPr>
      <w:rFonts w:ascii="Tahoma" w:hAnsi="Tahoma" w:cs="Tahoma"/>
      <w:sz w:val="16"/>
      <w:szCs w:val="16"/>
    </w:rPr>
  </w:style>
  <w:style w:type="paragraph" w:styleId="Style29">
    <w:name w:val="Сноска"/>
    <w:basedOn w:val="Normal"/>
    <w:pPr/>
    <w:rPr/>
  </w:style>
  <w:style w:type="paragraph" w:styleId="Style30">
    <w:name w:val="Блочная цитата"/>
    <w:basedOn w:val="Normal"/>
    <w:qFormat/>
    <w:pPr/>
    <w:rPr/>
  </w:style>
  <w:style w:type="paragraph" w:styleId="Style31">
    <w:name w:val="Заглавие"/>
    <w:basedOn w:val="Style21"/>
    <w:pPr/>
    <w:rPr/>
  </w:style>
  <w:style w:type="paragraph" w:styleId="Style32">
    <w:name w:val="Подзаголовок"/>
    <w:basedOn w:val="Style21"/>
    <w:pPr/>
    <w:rPr/>
  </w:style>
  <w:style w:type="numbering" w:styleId="NoList" w:default="1">
    <w:name w:val="No List"/>
    <w:uiPriority w:val="99"/>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rustest.ru/img/ege/ege2008-blank-r.jpg" TargetMode="External"/><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image" Target="media/image8.png"/><Relationship Id="rId11" Type="http://schemas.openxmlformats.org/officeDocument/2006/relationships/image" Target="media/image9.png"/><Relationship Id="rId12" Type="http://schemas.openxmlformats.org/officeDocument/2006/relationships/image" Target="media/image10.png"/><Relationship Id="rId13" Type="http://schemas.openxmlformats.org/officeDocument/2006/relationships/image" Target="media/image11.png"/><Relationship Id="rId14" Type="http://schemas.openxmlformats.org/officeDocument/2006/relationships/footer" Target="footer1.xml"/><Relationship Id="rId15" Type="http://schemas.openxmlformats.org/officeDocument/2006/relationships/footnotes" Target="footnotes.xml"/><Relationship Id="rId16" Type="http://schemas.openxmlformats.org/officeDocument/2006/relationships/numbering" Target="numbering.xml"/><Relationship Id="rId17" Type="http://schemas.openxmlformats.org/officeDocument/2006/relationships/fontTable" Target="fontTable.xml"/><Relationship Id="rId18" Type="http://schemas.openxmlformats.org/officeDocument/2006/relationships/settings" Target="settings.xml"/><Relationship Id="rId19" Type="http://schemas.openxmlformats.org/officeDocument/2006/relationships/theme" Target="theme/theme1.xml"/><Relationship Id="rId20"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12429E-9EB1-41CA-BD8E-D60F1BA63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Application>LibreOffice/4.4.7.2$Linux_X86_64 LibreOffice_project/f3153a8b245191196a4b6b9abd1d0da16eead600</Application>
  <Paragraphs>143</Paragraphs>
  <Company>Рособрнадзор</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2017-10-20T08:52:00Z</dcterms:created>
  <dc:creator>Саламадина Дарья Олеговна</dc:creator>
  <dc:language>ru-RU</dc:language>
  <cp:lastModifiedBy>shkola  </cp:lastModifiedBy>
  <cp:lastPrinted>2016-10-07T14:39:00Z</cp:lastPrinted>
  <dcterms:modified xsi:type="dcterms:W3CDTF">2017-10-20T15:07:51Z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Рособрнадзор</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